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EDE" w:rsidRDefault="00795EDE" w:rsidP="00C85F71">
      <w:pPr>
        <w:ind w:left="2209" w:hangingChars="500" w:hanging="2209"/>
        <w:jc w:val="center"/>
        <w:rPr>
          <w:rFonts w:ascii="Calibri" w:hAnsi="Calibri" w:cs="Calibri"/>
          <w:b/>
          <w:sz w:val="44"/>
          <w:szCs w:val="44"/>
        </w:rPr>
      </w:pPr>
    </w:p>
    <w:p w:rsidR="00795EDE" w:rsidRDefault="00795EDE" w:rsidP="00C85F71">
      <w:pPr>
        <w:ind w:left="2209" w:hangingChars="500" w:hanging="2209"/>
        <w:jc w:val="center"/>
        <w:rPr>
          <w:rFonts w:ascii="Calibri" w:hAnsi="Calibri" w:cs="Calibri"/>
          <w:b/>
          <w:sz w:val="44"/>
          <w:szCs w:val="44"/>
        </w:rPr>
      </w:pPr>
    </w:p>
    <w:p w:rsidR="00795EDE" w:rsidRPr="00E10B4D" w:rsidRDefault="00E10B4D" w:rsidP="00664242">
      <w:pPr>
        <w:ind w:firstLineChars="500" w:firstLine="2209"/>
        <w:rPr>
          <w:rFonts w:asciiTheme="minorHAnsi" w:hAnsiTheme="minorHAnsi" w:cstheme="minorHAnsi"/>
          <w:sz w:val="44"/>
          <w:szCs w:val="44"/>
          <w:lang w:val="nl-NL" w:eastAsia="en-US"/>
        </w:rPr>
      </w:pPr>
      <w:r w:rsidRPr="00E10B4D">
        <w:rPr>
          <w:rFonts w:asciiTheme="minorHAnsi" w:hAnsiTheme="minorHAnsi" w:cstheme="minorHAnsi"/>
          <w:b/>
          <w:sz w:val="44"/>
          <w:szCs w:val="44"/>
          <w:lang w:val="nl-NL" w:eastAsia="en-US"/>
        </w:rPr>
        <w:t xml:space="preserve"> Wood</w:t>
      </w:r>
      <w:r w:rsidR="00664242">
        <w:rPr>
          <w:rFonts w:asciiTheme="minorHAnsi" w:hAnsiTheme="minorHAnsi" w:cstheme="minorHAnsi" w:hint="eastAsia"/>
          <w:b/>
          <w:sz w:val="44"/>
          <w:szCs w:val="44"/>
          <w:lang w:val="nl-NL"/>
        </w:rPr>
        <w:t xml:space="preserve"> </w:t>
      </w:r>
      <w:r w:rsidRPr="00E10B4D">
        <w:rPr>
          <w:rFonts w:asciiTheme="minorHAnsi" w:hAnsiTheme="minorHAnsi" w:cstheme="minorHAnsi"/>
          <w:b/>
          <w:sz w:val="44"/>
          <w:szCs w:val="44"/>
          <w:lang w:val="nl-NL" w:eastAsia="en-US"/>
        </w:rPr>
        <w:t xml:space="preserve">chipper </w:t>
      </w:r>
      <w:r w:rsidR="007A36A1">
        <w:rPr>
          <w:rFonts w:ascii="Calibri" w:hAnsi="Calibri" w:cs="Calibri" w:hint="eastAsia"/>
          <w:b/>
          <w:sz w:val="44"/>
          <w:szCs w:val="44"/>
        </w:rPr>
        <w:t>M</w:t>
      </w:r>
      <w:r w:rsidR="007A36A1">
        <w:rPr>
          <w:rFonts w:ascii="Calibri" w:hAnsi="Calibri" w:cs="Calibri"/>
          <w:b/>
          <w:sz w:val="44"/>
          <w:szCs w:val="44"/>
        </w:rPr>
        <w:t>anual</w:t>
      </w:r>
    </w:p>
    <w:p w:rsidR="00795EDE" w:rsidRDefault="00795EDE" w:rsidP="00C85F71">
      <w:pPr>
        <w:ind w:left="2209" w:hangingChars="500" w:hanging="2209"/>
        <w:jc w:val="center"/>
        <w:rPr>
          <w:rFonts w:ascii="Calibri" w:hAnsi="Calibri" w:cs="Calibri"/>
          <w:b/>
          <w:sz w:val="44"/>
          <w:szCs w:val="44"/>
        </w:rPr>
      </w:pPr>
    </w:p>
    <w:p w:rsidR="00795EDE" w:rsidRDefault="007A36A1">
      <w:pPr>
        <w:jc w:val="center"/>
        <w:rPr>
          <w:rFonts w:ascii="Calibri" w:hAnsi="Calibri" w:cs="Calibri"/>
          <w:szCs w:val="21"/>
        </w:rPr>
      </w:pPr>
      <w:r>
        <w:rPr>
          <w:rFonts w:ascii="Calibri" w:hAnsi="Calibri" w:cs="Calibri"/>
          <w:b/>
          <w:szCs w:val="21"/>
        </w:rPr>
        <w:t xml:space="preserve">IMPORTANT: </w:t>
      </w:r>
      <w:r>
        <w:rPr>
          <w:rFonts w:ascii="Calibri" w:hAnsi="Calibri" w:cs="Calibri"/>
          <w:szCs w:val="21"/>
        </w:rPr>
        <w:t>Read through this owner’s manual carefully before operating this equipment</w:t>
      </w:r>
      <w:r>
        <w:rPr>
          <w:rFonts w:ascii="Calibri" w:hAnsi="Calibri" w:cs="Calibri" w:hint="eastAsia"/>
          <w:szCs w:val="21"/>
        </w:rPr>
        <w:t xml:space="preserve"> </w:t>
      </w:r>
    </w:p>
    <w:p w:rsidR="00795EDE" w:rsidRDefault="007A36A1">
      <w:pPr>
        <w:jc w:val="center"/>
        <w:rPr>
          <w:rFonts w:ascii="Calibri" w:hAnsi="Calibri" w:cs="Calibri"/>
          <w:szCs w:val="21"/>
        </w:rPr>
      </w:pPr>
      <w:proofErr w:type="gramStart"/>
      <w:r>
        <w:rPr>
          <w:rFonts w:ascii="Calibri" w:hAnsi="Calibri" w:cs="Calibri"/>
          <w:szCs w:val="21"/>
        </w:rPr>
        <w:t>to</w:t>
      </w:r>
      <w:proofErr w:type="gramEnd"/>
      <w:r>
        <w:rPr>
          <w:rFonts w:ascii="Calibri" w:hAnsi="Calibri" w:cs="Calibri"/>
          <w:szCs w:val="21"/>
        </w:rPr>
        <w:t xml:space="preserve"> insure the safety of yourself and others.</w:t>
      </w:r>
    </w:p>
    <w:p w:rsidR="00795EDE" w:rsidRDefault="00795EDE" w:rsidP="00C85F71">
      <w:pPr>
        <w:ind w:left="2209" w:hangingChars="500" w:hanging="2209"/>
        <w:jc w:val="center"/>
        <w:rPr>
          <w:rFonts w:ascii="Calibri" w:hAnsi="Calibri" w:cs="Calibri"/>
          <w:b/>
          <w:sz w:val="44"/>
          <w:szCs w:val="44"/>
        </w:rPr>
      </w:pPr>
    </w:p>
    <w:p w:rsidR="00795EDE" w:rsidRDefault="00795EDE">
      <w:pPr>
        <w:rPr>
          <w:rFonts w:ascii="Calibri" w:hAnsi="Calibri" w:cs="Calibri"/>
          <w:b/>
          <w:sz w:val="24"/>
        </w:rPr>
      </w:pPr>
    </w:p>
    <w:p w:rsidR="00795EDE" w:rsidRDefault="007A36A1">
      <w:pPr>
        <w:jc w:val="center"/>
      </w:pPr>
      <w:r>
        <w:rPr>
          <w:rFonts w:hint="eastAsia"/>
          <w:noProof/>
        </w:rPr>
        <w:drawing>
          <wp:inline distT="0" distB="0" distL="114300" distR="114300">
            <wp:extent cx="3783965" cy="4368165"/>
            <wp:effectExtent l="0" t="0" r="6985" b="13335"/>
            <wp:docPr id="6" name="图片 6" descr="微信截图_202405130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513075137"/>
                    <pic:cNvPicPr>
                      <a:picLocks noChangeAspect="1"/>
                    </pic:cNvPicPr>
                  </pic:nvPicPr>
                  <pic:blipFill>
                    <a:blip r:embed="rId9"/>
                    <a:stretch>
                      <a:fillRect/>
                    </a:stretch>
                  </pic:blipFill>
                  <pic:spPr>
                    <a:xfrm>
                      <a:off x="0" y="0"/>
                      <a:ext cx="3783965" cy="4368165"/>
                    </a:xfrm>
                    <a:prstGeom prst="rect">
                      <a:avLst/>
                    </a:prstGeom>
                  </pic:spPr>
                </pic:pic>
              </a:graphicData>
            </a:graphic>
          </wp:inline>
        </w:drawing>
      </w:r>
    </w:p>
    <w:p w:rsidR="00795EDE" w:rsidRDefault="00795EDE">
      <w:pPr>
        <w:jc w:val="center"/>
      </w:pPr>
    </w:p>
    <w:p w:rsidR="00795EDE" w:rsidRDefault="00795EDE">
      <w:pPr>
        <w:jc w:val="center"/>
      </w:pPr>
    </w:p>
    <w:p w:rsidR="00795EDE" w:rsidRDefault="00795EDE">
      <w:pPr>
        <w:rPr>
          <w:rFonts w:ascii="Calibri" w:hAnsi="Calibri" w:cs="Calibri"/>
          <w:b/>
          <w:sz w:val="24"/>
        </w:rPr>
      </w:pPr>
    </w:p>
    <w:p w:rsidR="00795EDE" w:rsidRDefault="00795EDE">
      <w:pPr>
        <w:rPr>
          <w:rFonts w:ascii="宋体" w:hAnsi="宋体"/>
          <w:b/>
        </w:rPr>
      </w:pPr>
    </w:p>
    <w:p w:rsidR="00795EDE" w:rsidRDefault="007A36A1">
      <w:pPr>
        <w:ind w:leftChars="1064" w:left="2234" w:firstLineChars="2100" w:firstLine="4427"/>
        <w:rPr>
          <w:rFonts w:ascii="宋体" w:hAnsi="宋体"/>
          <w:b/>
          <w:sz w:val="28"/>
          <w:szCs w:val="28"/>
        </w:rPr>
      </w:pPr>
      <w:r>
        <w:rPr>
          <w:rFonts w:ascii="宋体" w:hAnsi="宋体" w:hint="eastAsia"/>
          <w:b/>
          <w:noProof/>
        </w:rPr>
        <mc:AlternateContent>
          <mc:Choice Requires="wps">
            <w:drawing>
              <wp:anchor distT="0" distB="0" distL="114300" distR="114300" simplePos="0" relativeHeight="251660288" behindDoc="0" locked="0" layoutInCell="1" allowOverlap="1">
                <wp:simplePos x="0" y="0"/>
                <wp:positionH relativeFrom="column">
                  <wp:posOffset>132715</wp:posOffset>
                </wp:positionH>
                <wp:positionV relativeFrom="paragraph">
                  <wp:posOffset>144780</wp:posOffset>
                </wp:positionV>
                <wp:extent cx="5749925" cy="313055"/>
                <wp:effectExtent l="4445" t="5080" r="17780" b="5715"/>
                <wp:wrapNone/>
                <wp:docPr id="11" name="文本框 11"/>
                <wp:cNvGraphicFramePr/>
                <a:graphic xmlns:a="http://schemas.openxmlformats.org/drawingml/2006/main">
                  <a:graphicData uri="http://schemas.microsoft.com/office/word/2010/wordprocessingShape">
                    <wps:wsp>
                      <wps:cNvSpPr txBox="1"/>
                      <wps:spPr>
                        <a:xfrm>
                          <a:off x="0" y="0"/>
                          <a:ext cx="5749925" cy="3130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95EDE" w:rsidRDefault="007A36A1">
                            <w:pPr>
                              <w:jc w:val="center"/>
                              <w:rPr>
                                <w:szCs w:val="21"/>
                              </w:rPr>
                            </w:pPr>
                            <w:bookmarkStart w:id="0" w:name="OLE_LINK1"/>
                            <w:r>
                              <w:rPr>
                                <w:rFonts w:ascii="Calibri" w:hAnsi="Calibri" w:cs="Calibri"/>
                                <w:szCs w:val="21"/>
                              </w:rPr>
                              <w:t>Due to continuing improvements, actual product may slightly</w:t>
                            </w:r>
                            <w:r>
                              <w:rPr>
                                <w:rFonts w:ascii="Calibri" w:hAnsi="Calibri" w:cs="Calibri" w:hint="eastAsia"/>
                                <w:szCs w:val="21"/>
                              </w:rPr>
                              <w:t xml:space="preserve"> </w:t>
                            </w:r>
                            <w:r>
                              <w:rPr>
                                <w:rFonts w:ascii="Calibri" w:hAnsi="Calibri" w:cs="Calibri"/>
                                <w:szCs w:val="21"/>
                              </w:rPr>
                              <w:t>differ from the product described</w:t>
                            </w:r>
                            <w:bookmarkEnd w:id="0"/>
                            <w:r>
                              <w:rPr>
                                <w:rFonts w:ascii="Calibri" w:hAnsi="Calibri" w:cs="Calibri" w:hint="eastAsia"/>
                                <w:szCs w:val="21"/>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left:0;text-align:left;margin-left:10.45pt;margin-top:11.4pt;width:452.75pt;height:2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">
                <v:textbox>
                  <w:txbxContent>
                    <w:p w:rsidR="00795EDE" w:rsidRDefault="007A36A1">
                      <w:pPr>
                        <w:jc w:val="center"/>
                        <w:rPr>
                          <w:szCs w:val="21"/>
                        </w:rPr>
                      </w:pPr>
                      <w:bookmarkStart w:id="1" w:name="OLE_LINK1"/>
                      <w:r>
                        <w:rPr>
                          <w:rFonts w:ascii="Calibri" w:hAnsi="Calibri" w:cs="Calibri"/>
                          <w:szCs w:val="21"/>
                        </w:rPr>
                        <w:t>Due to continuing improvements, actual product may slightly</w:t>
                      </w:r>
                      <w:r>
                        <w:rPr>
                          <w:rFonts w:ascii="Calibri" w:hAnsi="Calibri" w:cs="Calibri" w:hint="eastAsia"/>
                          <w:szCs w:val="21"/>
                        </w:rPr>
                        <w:t xml:space="preserve"> </w:t>
                      </w:r>
                      <w:r>
                        <w:rPr>
                          <w:rFonts w:ascii="Calibri" w:hAnsi="Calibri" w:cs="Calibri"/>
                          <w:szCs w:val="21"/>
                        </w:rPr>
                        <w:t>differ from the product described</w:t>
                      </w:r>
                      <w:bookmarkEnd w:id="1"/>
                      <w:r>
                        <w:rPr>
                          <w:rFonts w:ascii="Calibri" w:hAnsi="Calibri" w:cs="Calibri" w:hint="eastAsia"/>
                          <w:szCs w:val="21"/>
                        </w:rPr>
                        <w:t>.</w:t>
                      </w:r>
                    </w:p>
                  </w:txbxContent>
                </v:textbox>
              </v:shape>
            </w:pict>
          </mc:Fallback>
        </mc:AlternateContent>
      </w:r>
      <w:r>
        <w:rPr>
          <w:rFonts w:ascii="宋体" w:hAnsi="宋体" w:hint="eastAsia"/>
          <w:b/>
          <w:sz w:val="28"/>
          <w:szCs w:val="28"/>
        </w:rPr>
        <w:t xml:space="preserve"> </w:t>
      </w:r>
    </w:p>
    <w:p w:rsidR="00795EDE" w:rsidRDefault="00795EDE" w:rsidP="00F66E59">
      <w:pPr>
        <w:rPr>
          <w:rFonts w:ascii="Calibri" w:hAnsi="Calibri" w:cs="Calibri"/>
          <w:b/>
          <w:sz w:val="32"/>
          <w:szCs w:val="32"/>
        </w:rPr>
        <w:sectPr w:rsidR="00795EDE">
          <w:pgSz w:w="11906" w:h="16838"/>
          <w:pgMar w:top="1440" w:right="1080" w:bottom="1440" w:left="1080" w:header="851" w:footer="992" w:gutter="0"/>
          <w:cols w:space="425"/>
          <w:docGrid w:type="lines" w:linePitch="312"/>
        </w:sectPr>
      </w:pPr>
    </w:p>
    <w:p w:rsidR="00795EDE" w:rsidRDefault="00795EDE">
      <w:pPr>
        <w:rPr>
          <w:rFonts w:asciiTheme="minorHAnsi" w:hAnsiTheme="minorHAnsi" w:cs="Gadugi"/>
          <w:sz w:val="28"/>
          <w:szCs w:val="28"/>
        </w:rPr>
      </w:pPr>
    </w:p>
    <w:p w:rsidR="00795EDE" w:rsidRDefault="007A36A1">
      <w:pPr>
        <w:pStyle w:val="1"/>
        <w:spacing w:before="240" w:after="90" w:line="240" w:lineRule="auto"/>
        <w:rPr>
          <w:rFonts w:asciiTheme="minorHAnsi" w:hAnsiTheme="minorHAnsi" w:cs="Gadugi"/>
          <w:sz w:val="28"/>
          <w:szCs w:val="28"/>
        </w:rPr>
      </w:pPr>
      <w:r>
        <w:rPr>
          <w:rFonts w:asciiTheme="minorHAnsi" w:hAnsiTheme="minorHAnsi" w:cs="Gadugi"/>
          <w:sz w:val="28"/>
          <w:szCs w:val="28"/>
        </w:rPr>
        <w:t>Introduction</w:t>
      </w:r>
    </w:p>
    <w:p w:rsidR="00795EDE" w:rsidRDefault="007A36A1">
      <w:pPr>
        <w:rPr>
          <w:rFonts w:asciiTheme="minorHAnsi" w:hAnsiTheme="minorHAnsi"/>
          <w:szCs w:val="21"/>
        </w:rPr>
      </w:pPr>
      <w:r>
        <w:rPr>
          <w:rFonts w:asciiTheme="minorHAnsi" w:hAnsiTheme="minorHAnsi"/>
          <w:szCs w:val="21"/>
        </w:rPr>
        <w:t xml:space="preserve">The </w:t>
      </w:r>
      <w:r>
        <w:rPr>
          <w:rFonts w:asciiTheme="minorHAnsi" w:hAnsiTheme="minorHAnsi" w:hint="eastAsia"/>
          <w:szCs w:val="21"/>
        </w:rPr>
        <w:t xml:space="preserve"> </w:t>
      </w:r>
      <w:r>
        <w:rPr>
          <w:rFonts w:asciiTheme="minorHAnsi" w:hAnsiTheme="minorHAnsi"/>
          <w:szCs w:val="21"/>
        </w:rPr>
        <w:t xml:space="preserve">gasoline power </w:t>
      </w:r>
      <w:r>
        <w:rPr>
          <w:rFonts w:asciiTheme="minorHAnsi" w:hAnsiTheme="minorHAnsi" w:hint="eastAsia"/>
          <w:szCs w:val="21"/>
        </w:rPr>
        <w:t xml:space="preserve">wood chipper </w:t>
      </w:r>
      <w:r>
        <w:rPr>
          <w:rFonts w:asciiTheme="minorHAnsi" w:hAnsiTheme="minorHAnsi"/>
          <w:szCs w:val="21"/>
        </w:rPr>
        <w:t xml:space="preserve">is mainly used in the garden, modern agriculture for </w:t>
      </w:r>
      <w:r>
        <w:rPr>
          <w:rFonts w:asciiTheme="minorHAnsi" w:hAnsiTheme="minorHAnsi" w:hint="eastAsia"/>
          <w:szCs w:val="21"/>
        </w:rPr>
        <w:t xml:space="preserve">small </w:t>
      </w:r>
      <w:r>
        <w:rPr>
          <w:rFonts w:asciiTheme="minorHAnsi" w:hAnsiTheme="minorHAnsi"/>
          <w:szCs w:val="21"/>
        </w:rPr>
        <w:t xml:space="preserve">trees, </w:t>
      </w:r>
      <w:r>
        <w:rPr>
          <w:rFonts w:asciiTheme="minorHAnsi" w:hAnsiTheme="minorHAnsi" w:hint="eastAsia"/>
          <w:szCs w:val="21"/>
        </w:rPr>
        <w:t xml:space="preserve">waste </w:t>
      </w:r>
      <w:r>
        <w:rPr>
          <w:rFonts w:asciiTheme="minorHAnsi" w:hAnsiTheme="minorHAnsi"/>
          <w:szCs w:val="21"/>
        </w:rPr>
        <w:t xml:space="preserve">branches, leaves and woody material crushing, after that they become debris particles which is easy to store and transport, can also be used for composting </w:t>
      </w:r>
      <w:r>
        <w:rPr>
          <w:rFonts w:asciiTheme="minorHAnsi" w:hAnsiTheme="minorHAnsi" w:hint="eastAsia"/>
          <w:szCs w:val="21"/>
        </w:rPr>
        <w:t>d</w:t>
      </w:r>
      <w:r>
        <w:rPr>
          <w:rFonts w:asciiTheme="minorHAnsi" w:hAnsiTheme="minorHAnsi"/>
          <w:szCs w:val="21"/>
        </w:rPr>
        <w:t>irectly. Due to the using of efficient gasoline engine</w:t>
      </w:r>
      <w:proofErr w:type="gramStart"/>
      <w:r>
        <w:rPr>
          <w:rFonts w:asciiTheme="minorHAnsi" w:hAnsiTheme="minorHAnsi"/>
          <w:szCs w:val="21"/>
        </w:rPr>
        <w:t xml:space="preserve">,  </w:t>
      </w:r>
      <w:r>
        <w:rPr>
          <w:rFonts w:asciiTheme="minorHAnsi" w:hAnsiTheme="minorHAnsi" w:hint="eastAsia"/>
          <w:szCs w:val="21"/>
        </w:rPr>
        <w:t>this</w:t>
      </w:r>
      <w:proofErr w:type="gramEnd"/>
      <w:r>
        <w:rPr>
          <w:rFonts w:asciiTheme="minorHAnsi" w:hAnsiTheme="minorHAnsi" w:hint="eastAsia"/>
          <w:szCs w:val="21"/>
        </w:rPr>
        <w:t xml:space="preserve"> wood chipper is not be restricted by the site environment and other conditions and can much </w:t>
      </w:r>
      <w:proofErr w:type="spellStart"/>
      <w:r>
        <w:rPr>
          <w:rFonts w:asciiTheme="minorHAnsi" w:hAnsiTheme="minorHAnsi" w:hint="eastAsia"/>
          <w:szCs w:val="21"/>
        </w:rPr>
        <w:t>conviniently</w:t>
      </w:r>
      <w:proofErr w:type="spellEnd"/>
      <w:r>
        <w:rPr>
          <w:rFonts w:asciiTheme="minorHAnsi" w:hAnsiTheme="minorHAnsi" w:hint="eastAsia"/>
          <w:szCs w:val="21"/>
        </w:rPr>
        <w:t xml:space="preserve"> using for operator. </w:t>
      </w:r>
    </w:p>
    <w:p w:rsidR="00795EDE" w:rsidRDefault="00795EDE">
      <w:pPr>
        <w:rPr>
          <w:rFonts w:asciiTheme="minorHAnsi" w:hAnsiTheme="minorHAnsi"/>
          <w:szCs w:val="21"/>
        </w:rPr>
      </w:pPr>
    </w:p>
    <w:p w:rsidR="00795EDE" w:rsidRDefault="007A36A1">
      <w:pPr>
        <w:rPr>
          <w:rFonts w:asciiTheme="minorHAnsi" w:hAnsiTheme="minorHAnsi"/>
          <w:szCs w:val="21"/>
        </w:rPr>
      </w:pPr>
      <w:r>
        <w:rPr>
          <w:rFonts w:asciiTheme="minorHAnsi" w:hAnsiTheme="minorHAnsi" w:hint="eastAsia"/>
          <w:szCs w:val="21"/>
        </w:rPr>
        <w:t xml:space="preserve">This manual must be carefully read and fully understood by the operator before using this wood chipper to avoid unnecessary damage and hurts. In this manual, we focus on the safety matters, structural characteristics, main technical parameters, working process, use instructions, maintenance, installation, handling storage, troubleshooting and other aspects of the wood chipper, and also equipped with a sketch to show operator the necessary usage and maintenance knowledge for reference. </w:t>
      </w:r>
    </w:p>
    <w:p w:rsidR="00795EDE" w:rsidRDefault="007A36A1">
      <w:pPr>
        <w:pStyle w:val="1"/>
        <w:spacing w:before="240" w:after="90" w:line="240" w:lineRule="auto"/>
        <w:rPr>
          <w:rFonts w:asciiTheme="minorHAnsi" w:hAnsiTheme="minorHAnsi" w:cs="Gadugi"/>
          <w:sz w:val="28"/>
          <w:szCs w:val="28"/>
        </w:rPr>
      </w:pPr>
      <w:r>
        <w:rPr>
          <w:rFonts w:asciiTheme="minorHAnsi" w:hAnsiTheme="minorHAnsi" w:cs="Gadugi" w:hint="eastAsia"/>
          <w:sz w:val="28"/>
          <w:szCs w:val="28"/>
        </w:rPr>
        <w:t>Part I:</w:t>
      </w:r>
      <w:r>
        <w:rPr>
          <w:rFonts w:asciiTheme="minorHAnsi" w:hAnsiTheme="minorHAnsi" w:cs="Gadugi"/>
          <w:sz w:val="28"/>
          <w:szCs w:val="28"/>
        </w:rPr>
        <w:t xml:space="preserve"> </w:t>
      </w:r>
      <w:r>
        <w:rPr>
          <w:rFonts w:asciiTheme="minorHAnsi" w:hAnsiTheme="minorHAnsi" w:cs="Gadugi" w:hint="eastAsia"/>
          <w:sz w:val="28"/>
          <w:szCs w:val="28"/>
        </w:rPr>
        <w:t>Safety Attentions</w:t>
      </w:r>
    </w:p>
    <w:p w:rsidR="00795EDE" w:rsidRDefault="007A36A1">
      <w:pPr>
        <w:numPr>
          <w:ilvl w:val="0"/>
          <w:numId w:val="1"/>
        </w:numPr>
        <w:rPr>
          <w:rFonts w:asciiTheme="minorHAnsi" w:hAnsiTheme="minorHAnsi"/>
          <w:szCs w:val="21"/>
        </w:rPr>
      </w:pPr>
      <w:r>
        <w:rPr>
          <w:rFonts w:asciiTheme="minorHAnsi" w:hAnsiTheme="minorHAnsi" w:hint="eastAsia"/>
          <w:szCs w:val="21"/>
        </w:rPr>
        <w:t>This wood chipper cannot be used for any other purposes that not stated in the user manual.</w:t>
      </w:r>
    </w:p>
    <w:p w:rsidR="00795EDE" w:rsidRDefault="007A36A1">
      <w:pPr>
        <w:numPr>
          <w:ilvl w:val="0"/>
          <w:numId w:val="1"/>
        </w:numPr>
        <w:rPr>
          <w:rFonts w:asciiTheme="minorHAnsi" w:hAnsiTheme="minorHAnsi"/>
          <w:szCs w:val="21"/>
        </w:rPr>
      </w:pPr>
      <w:r>
        <w:rPr>
          <w:rFonts w:asciiTheme="minorHAnsi" w:hAnsiTheme="minorHAnsi" w:hint="eastAsia"/>
          <w:szCs w:val="21"/>
        </w:rPr>
        <w:t xml:space="preserve">Only original machines and parts are allowed. Safety risk will be increased by using non-approved </w:t>
      </w:r>
      <w:proofErr w:type="spellStart"/>
      <w:r>
        <w:rPr>
          <w:rFonts w:asciiTheme="minorHAnsi" w:hAnsiTheme="minorHAnsi" w:hint="eastAsia"/>
          <w:szCs w:val="21"/>
        </w:rPr>
        <w:t>parts</w:t>
      </w:r>
      <w:proofErr w:type="gramStart"/>
      <w:r>
        <w:rPr>
          <w:rFonts w:asciiTheme="minorHAnsi" w:hAnsiTheme="minorHAnsi" w:hint="eastAsia"/>
          <w:szCs w:val="21"/>
        </w:rPr>
        <w:t>,which</w:t>
      </w:r>
      <w:proofErr w:type="spellEnd"/>
      <w:proofErr w:type="gramEnd"/>
      <w:r>
        <w:rPr>
          <w:rFonts w:asciiTheme="minorHAnsi" w:hAnsiTheme="minorHAnsi" w:hint="eastAsia"/>
          <w:szCs w:val="21"/>
        </w:rPr>
        <w:t xml:space="preserve"> is not allowed. We are not responsible for any accidents or damages caused by the use of non-original parts.</w:t>
      </w:r>
    </w:p>
    <w:p w:rsidR="00795EDE" w:rsidRDefault="007A36A1">
      <w:pPr>
        <w:numPr>
          <w:ilvl w:val="0"/>
          <w:numId w:val="1"/>
        </w:numPr>
        <w:rPr>
          <w:rFonts w:asciiTheme="minorHAnsi" w:hAnsiTheme="minorHAnsi"/>
          <w:szCs w:val="21"/>
        </w:rPr>
      </w:pPr>
      <w:r>
        <w:rPr>
          <w:rFonts w:asciiTheme="minorHAnsi" w:hAnsiTheme="minorHAnsi" w:hint="eastAsia"/>
          <w:szCs w:val="21"/>
        </w:rPr>
        <w:t>You must use it under the proper guidance of a dealer or someone who has experience in using it in the first time.</w:t>
      </w:r>
    </w:p>
    <w:p w:rsidR="00795EDE" w:rsidRDefault="007A36A1">
      <w:pPr>
        <w:numPr>
          <w:ilvl w:val="0"/>
          <w:numId w:val="1"/>
        </w:numPr>
        <w:rPr>
          <w:rFonts w:asciiTheme="minorHAnsi" w:hAnsiTheme="minorHAnsi"/>
          <w:szCs w:val="21"/>
        </w:rPr>
      </w:pPr>
      <w:r>
        <w:rPr>
          <w:rFonts w:asciiTheme="minorHAnsi" w:hAnsiTheme="minorHAnsi" w:hint="eastAsia"/>
          <w:szCs w:val="21"/>
        </w:rPr>
        <w:t>Minors are not allowed to touch and use this machine.</w:t>
      </w:r>
    </w:p>
    <w:p w:rsidR="00795EDE" w:rsidRDefault="007A36A1">
      <w:pPr>
        <w:numPr>
          <w:ilvl w:val="0"/>
          <w:numId w:val="2"/>
        </w:numPr>
        <w:rPr>
          <w:rFonts w:asciiTheme="minorHAnsi" w:hAnsiTheme="minorHAnsi"/>
          <w:szCs w:val="21"/>
        </w:rPr>
      </w:pPr>
      <w:r>
        <w:rPr>
          <w:rFonts w:asciiTheme="minorHAnsi" w:hAnsiTheme="minorHAnsi" w:hint="eastAsia"/>
          <w:szCs w:val="21"/>
        </w:rPr>
        <w:t xml:space="preserve">This machine can only be lent to people </w:t>
      </w:r>
      <w:bookmarkStart w:id="1" w:name="OLE_LINK5"/>
      <w:r>
        <w:rPr>
          <w:rFonts w:asciiTheme="minorHAnsi" w:hAnsiTheme="minorHAnsi" w:hint="eastAsia"/>
          <w:szCs w:val="21"/>
        </w:rPr>
        <w:t xml:space="preserve">who are familiar with the machine and </w:t>
      </w:r>
      <w:bookmarkStart w:id="2" w:name="OLE_LINK2"/>
      <w:r>
        <w:rPr>
          <w:rFonts w:asciiTheme="minorHAnsi" w:hAnsiTheme="minorHAnsi" w:hint="eastAsia"/>
          <w:szCs w:val="21"/>
        </w:rPr>
        <w:t>have a reasonable knowledge</w:t>
      </w:r>
      <w:bookmarkEnd w:id="2"/>
      <w:r>
        <w:rPr>
          <w:rFonts w:asciiTheme="minorHAnsi" w:hAnsiTheme="minorHAnsi" w:hint="eastAsia"/>
          <w:szCs w:val="21"/>
        </w:rPr>
        <w:t xml:space="preserve"> of its </w:t>
      </w:r>
      <w:proofErr w:type="spellStart"/>
      <w:r>
        <w:rPr>
          <w:rFonts w:asciiTheme="minorHAnsi" w:hAnsiTheme="minorHAnsi" w:hint="eastAsia"/>
          <w:szCs w:val="21"/>
        </w:rPr>
        <w:t>usage</w:t>
      </w:r>
      <w:bookmarkEnd w:id="1"/>
      <w:proofErr w:type="gramStart"/>
      <w:r>
        <w:rPr>
          <w:rFonts w:asciiTheme="minorHAnsi" w:hAnsiTheme="minorHAnsi" w:hint="eastAsia"/>
          <w:szCs w:val="21"/>
        </w:rPr>
        <w:t>,together</w:t>
      </w:r>
      <w:proofErr w:type="spellEnd"/>
      <w:proofErr w:type="gramEnd"/>
      <w:r>
        <w:rPr>
          <w:rFonts w:asciiTheme="minorHAnsi" w:hAnsiTheme="minorHAnsi" w:hint="eastAsia"/>
          <w:szCs w:val="21"/>
        </w:rPr>
        <w:t xml:space="preserve"> with safety and operating instructions.</w:t>
      </w:r>
    </w:p>
    <w:p w:rsidR="00795EDE" w:rsidRDefault="007A36A1">
      <w:pPr>
        <w:numPr>
          <w:ilvl w:val="0"/>
          <w:numId w:val="2"/>
        </w:numPr>
        <w:rPr>
          <w:rFonts w:asciiTheme="minorHAnsi" w:hAnsiTheme="minorHAnsi"/>
          <w:szCs w:val="21"/>
        </w:rPr>
      </w:pPr>
      <w:r>
        <w:rPr>
          <w:rFonts w:asciiTheme="minorHAnsi" w:hAnsiTheme="minorHAnsi" w:hint="eastAsia"/>
          <w:szCs w:val="21"/>
        </w:rPr>
        <w:t>Check carefully if all the safety protection parts of the machine are installed in place and confirm all the fasteners are firm and reliable before using the machine.</w:t>
      </w:r>
    </w:p>
    <w:p w:rsidR="00795EDE" w:rsidRDefault="007A36A1">
      <w:pPr>
        <w:numPr>
          <w:ilvl w:val="0"/>
          <w:numId w:val="2"/>
        </w:numPr>
        <w:rPr>
          <w:rFonts w:asciiTheme="minorHAnsi" w:hAnsiTheme="minorHAnsi"/>
          <w:szCs w:val="21"/>
        </w:rPr>
      </w:pPr>
      <w:r>
        <w:rPr>
          <w:rFonts w:asciiTheme="minorHAnsi" w:hAnsiTheme="minorHAnsi" w:hint="eastAsia"/>
          <w:szCs w:val="21"/>
        </w:rPr>
        <w:t>Choose a suitable flat working area before using this machine. This machine can only be used outdoors</w:t>
      </w:r>
      <w:proofErr w:type="gramStart"/>
      <w:r>
        <w:rPr>
          <w:rFonts w:asciiTheme="minorHAnsi" w:hAnsiTheme="minorHAnsi" w:hint="eastAsia"/>
          <w:szCs w:val="21"/>
        </w:rPr>
        <w:t>,  need</w:t>
      </w:r>
      <w:proofErr w:type="gramEnd"/>
      <w:r>
        <w:rPr>
          <w:rFonts w:asciiTheme="minorHAnsi" w:hAnsiTheme="minorHAnsi" w:hint="eastAsia"/>
          <w:szCs w:val="21"/>
        </w:rPr>
        <w:t xml:space="preserve"> to keep away from no-noise workshop, laboratory, office and other places. The fuel of this machine is gasoline, which is flammable and explosive, operation and maintenance must be away from the fire, prevent static electricity and flammable and explosive materials to avoid burns, slide, fire, explosion, and other safety accidents.</w:t>
      </w:r>
    </w:p>
    <w:p w:rsidR="00795EDE" w:rsidRDefault="007A36A1">
      <w:pPr>
        <w:numPr>
          <w:ilvl w:val="0"/>
          <w:numId w:val="2"/>
        </w:numPr>
        <w:rPr>
          <w:rFonts w:asciiTheme="minorHAnsi" w:hAnsiTheme="minorHAnsi"/>
          <w:szCs w:val="21"/>
        </w:rPr>
      </w:pPr>
      <w:r>
        <w:rPr>
          <w:rFonts w:asciiTheme="minorHAnsi" w:hAnsiTheme="minorHAnsi" w:hint="eastAsia"/>
          <w:szCs w:val="21"/>
        </w:rPr>
        <w:t xml:space="preserve">When using this machine, you must wear durable gloves, goggles, ear muffs, dust mask and non-slip </w:t>
      </w:r>
      <w:proofErr w:type="spellStart"/>
      <w:r>
        <w:rPr>
          <w:rFonts w:asciiTheme="minorHAnsi" w:hAnsiTheme="minorHAnsi" w:hint="eastAsia"/>
          <w:szCs w:val="21"/>
        </w:rPr>
        <w:t>shoes,and</w:t>
      </w:r>
      <w:proofErr w:type="spellEnd"/>
      <w:r>
        <w:rPr>
          <w:rFonts w:asciiTheme="minorHAnsi" w:hAnsiTheme="minorHAnsi" w:hint="eastAsia"/>
          <w:szCs w:val="21"/>
        </w:rPr>
        <w:t xml:space="preserve"> wear tight clothing to avoid personal injury caused by clothing involvement in the machine, </w:t>
      </w:r>
    </w:p>
    <w:p w:rsidR="00795EDE" w:rsidRDefault="007A36A1">
      <w:pPr>
        <w:numPr>
          <w:ilvl w:val="0"/>
          <w:numId w:val="2"/>
        </w:numPr>
        <w:rPr>
          <w:rFonts w:asciiTheme="minorHAnsi" w:hAnsiTheme="minorHAnsi"/>
          <w:szCs w:val="21"/>
        </w:rPr>
      </w:pPr>
      <w:r>
        <w:rPr>
          <w:rFonts w:asciiTheme="minorHAnsi" w:hAnsiTheme="minorHAnsi" w:hint="eastAsia"/>
          <w:szCs w:val="21"/>
        </w:rPr>
        <w:t>Stop operation before any adjustment, refueling, cleaning.</w:t>
      </w:r>
      <w:r>
        <w:rPr>
          <w:rFonts w:asciiTheme="minorHAnsi" w:hAnsiTheme="minorHAnsi" w:hint="eastAsia"/>
          <w:szCs w:val="21"/>
        </w:rPr>
        <w:t>（</w:t>
      </w:r>
      <w:r>
        <w:rPr>
          <w:rFonts w:asciiTheme="minorHAnsi" w:hAnsiTheme="minorHAnsi" w:hint="eastAsia"/>
          <w:szCs w:val="21"/>
        </w:rPr>
        <w:t>Note: Do not smoke while refueling.</w:t>
      </w:r>
      <w:r>
        <w:rPr>
          <w:rFonts w:asciiTheme="minorHAnsi" w:hAnsiTheme="minorHAnsi" w:hint="eastAsia"/>
          <w:szCs w:val="21"/>
        </w:rPr>
        <w:t>）</w:t>
      </w:r>
    </w:p>
    <w:p w:rsidR="00795EDE" w:rsidRDefault="007A36A1">
      <w:pPr>
        <w:numPr>
          <w:ilvl w:val="0"/>
          <w:numId w:val="2"/>
        </w:numPr>
        <w:rPr>
          <w:rFonts w:asciiTheme="minorHAnsi" w:hAnsiTheme="minorHAnsi"/>
          <w:szCs w:val="21"/>
        </w:rPr>
      </w:pPr>
      <w:r>
        <w:rPr>
          <w:rFonts w:asciiTheme="minorHAnsi" w:hAnsiTheme="minorHAnsi" w:hint="eastAsia"/>
          <w:szCs w:val="21"/>
        </w:rPr>
        <w:t>Check whether the wood chipper has good support to ensure stability when it works. (Note: Do not work on slopes, must be placed on a flat solid ground.)</w:t>
      </w:r>
    </w:p>
    <w:p w:rsidR="00795EDE" w:rsidRDefault="007A36A1">
      <w:pPr>
        <w:numPr>
          <w:ilvl w:val="0"/>
          <w:numId w:val="2"/>
        </w:numPr>
        <w:rPr>
          <w:rFonts w:asciiTheme="minorHAnsi" w:hAnsiTheme="minorHAnsi"/>
          <w:szCs w:val="21"/>
        </w:rPr>
      </w:pPr>
      <w:r>
        <w:rPr>
          <w:rFonts w:asciiTheme="minorHAnsi" w:hAnsiTheme="minorHAnsi" w:hint="eastAsia"/>
          <w:szCs w:val="21"/>
        </w:rPr>
        <w:t>Proper maintenance must be carried out before and after use, which can avoid the occurrence of some safety accidents and extend the service life of the machine.</w:t>
      </w:r>
      <w:r>
        <w:rPr>
          <w:rFonts w:asciiTheme="minorHAnsi" w:hAnsiTheme="minorHAnsi" w:hint="eastAsia"/>
          <w:szCs w:val="21"/>
        </w:rPr>
        <w:t>。</w:t>
      </w:r>
    </w:p>
    <w:p w:rsidR="00795EDE" w:rsidRDefault="007A36A1">
      <w:pPr>
        <w:numPr>
          <w:ilvl w:val="0"/>
          <w:numId w:val="2"/>
        </w:numPr>
        <w:rPr>
          <w:rFonts w:asciiTheme="minorHAnsi" w:hAnsiTheme="minorHAnsi"/>
          <w:szCs w:val="21"/>
        </w:rPr>
      </w:pPr>
      <w:r>
        <w:rPr>
          <w:rFonts w:asciiTheme="minorHAnsi" w:hAnsiTheme="minorHAnsi" w:hint="eastAsia"/>
          <w:szCs w:val="21"/>
        </w:rPr>
        <w:t xml:space="preserve">Read and understand this manual and related safety matters carefully before </w:t>
      </w:r>
      <w:proofErr w:type="gramStart"/>
      <w:r>
        <w:rPr>
          <w:rFonts w:asciiTheme="minorHAnsi" w:hAnsiTheme="minorHAnsi" w:hint="eastAsia"/>
          <w:szCs w:val="21"/>
        </w:rPr>
        <w:t>operating,</w:t>
      </w:r>
      <w:proofErr w:type="gramEnd"/>
      <w:r>
        <w:rPr>
          <w:rFonts w:asciiTheme="minorHAnsi" w:hAnsiTheme="minorHAnsi" w:hint="eastAsia"/>
          <w:szCs w:val="21"/>
        </w:rPr>
        <w:t xml:space="preserve"> otherwise it may cause injury or damage!</w:t>
      </w:r>
    </w:p>
    <w:p w:rsidR="00795EDE" w:rsidRDefault="00795EDE">
      <w:pPr>
        <w:rPr>
          <w:rFonts w:asciiTheme="minorHAnsi" w:hAnsiTheme="minorHAnsi"/>
          <w:szCs w:val="21"/>
        </w:rPr>
      </w:pPr>
    </w:p>
    <w:p w:rsidR="00795EDE" w:rsidRDefault="00795EDE">
      <w:pPr>
        <w:rPr>
          <w:rFonts w:asciiTheme="minorHAnsi" w:hAnsiTheme="minorHAnsi"/>
          <w:szCs w:val="21"/>
        </w:rPr>
      </w:pPr>
    </w:p>
    <w:p w:rsidR="00795EDE" w:rsidRDefault="007A36A1">
      <w:pPr>
        <w:rPr>
          <w:rFonts w:asciiTheme="minorHAnsi" w:hAnsiTheme="minorHAnsi"/>
          <w:szCs w:val="21"/>
        </w:rPr>
      </w:pPr>
      <w:r>
        <w:rPr>
          <w:rFonts w:asciiTheme="minorHAnsi" w:hAnsiTheme="minorHAnsi" w:hint="eastAsia"/>
          <w:szCs w:val="21"/>
        </w:rPr>
        <w:t xml:space="preserve">The following symbols are relevant when using this machine. They may also be displayed on the machine or be referred to in this instruction manual. </w:t>
      </w:r>
    </w:p>
    <w:tbl>
      <w:tblPr>
        <w:tblStyle w:val="a5"/>
        <w:tblpPr w:leftFromText="180" w:rightFromText="180" w:vertAnchor="text" w:horzAnchor="page" w:tblpX="1084" w:tblpY="298"/>
        <w:tblOverlap w:val="never"/>
        <w:tblW w:w="5000" w:type="pct"/>
        <w:tblLook w:val="04A0" w:firstRow="1" w:lastRow="0" w:firstColumn="1" w:lastColumn="0" w:noHBand="0" w:noVBand="1"/>
      </w:tblPr>
      <w:tblGrid>
        <w:gridCol w:w="1026"/>
        <w:gridCol w:w="8936"/>
      </w:tblGrid>
      <w:tr w:rsidR="00795EDE">
        <w:trPr>
          <w:trHeight w:val="841"/>
        </w:trPr>
        <w:tc>
          <w:tcPr>
            <w:tcW w:w="465" w:type="pct"/>
          </w:tcPr>
          <w:p w:rsidR="00795EDE" w:rsidRDefault="007A36A1">
            <w:pPr>
              <w:spacing w:line="400" w:lineRule="atLeast"/>
              <w:jc w:val="center"/>
              <w:rPr>
                <w:rFonts w:ascii="宋体" w:hAnsi="宋体"/>
                <w:sz w:val="24"/>
              </w:rPr>
            </w:pPr>
            <w:r>
              <w:rPr>
                <w:rFonts w:asciiTheme="minorHAnsi" w:hAnsiTheme="minorHAnsi"/>
                <w:b/>
                <w:noProof/>
                <w:szCs w:val="21"/>
              </w:rPr>
              <w:drawing>
                <wp:inline distT="0" distB="0" distL="114300" distR="114300">
                  <wp:extent cx="467995" cy="475615"/>
                  <wp:effectExtent l="0" t="0" r="8255" b="635"/>
                  <wp:docPr id="12" name="图片 4" descr="操作机器前仔细阅读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操作机器前仔细阅读说明"/>
                          <pic:cNvPicPr>
                            <a:picLocks noChangeAspect="1"/>
                          </pic:cNvPicPr>
                        </pic:nvPicPr>
                        <pic:blipFill>
                          <a:blip r:embed="rId10"/>
                          <a:stretch>
                            <a:fillRect/>
                          </a:stretch>
                        </pic:blipFill>
                        <pic:spPr>
                          <a:xfrm>
                            <a:off x="0" y="0"/>
                            <a:ext cx="467995" cy="475615"/>
                          </a:xfrm>
                          <a:prstGeom prst="rect">
                            <a:avLst/>
                          </a:prstGeom>
                          <a:noFill/>
                          <a:ln>
                            <a:noFill/>
                          </a:ln>
                        </pic:spPr>
                      </pic:pic>
                    </a:graphicData>
                  </a:graphic>
                </wp:inline>
              </w:drawing>
            </w:r>
          </w:p>
        </w:tc>
        <w:tc>
          <w:tcPr>
            <w:tcW w:w="4534" w:type="pct"/>
          </w:tcPr>
          <w:p w:rsidR="00795EDE" w:rsidRDefault="007A36A1">
            <w:pPr>
              <w:spacing w:line="400" w:lineRule="atLeast"/>
              <w:rPr>
                <w:rFonts w:ascii="宋体" w:hAnsi="宋体"/>
                <w:bCs/>
                <w:szCs w:val="21"/>
              </w:rPr>
            </w:pPr>
            <w:r>
              <w:rPr>
                <w:rFonts w:asciiTheme="minorHAnsi" w:hAnsiTheme="minorHAnsi" w:hint="eastAsia"/>
                <w:bCs/>
                <w:szCs w:val="21"/>
              </w:rPr>
              <w:t xml:space="preserve">Read all safety warnings and all instructions, and save them for future reference. If this product is given to someone else, this instructions manual should also be handed over. </w:t>
            </w:r>
          </w:p>
        </w:tc>
      </w:tr>
      <w:tr w:rsidR="00795EDE">
        <w:tc>
          <w:tcPr>
            <w:tcW w:w="465" w:type="pct"/>
          </w:tcPr>
          <w:p w:rsidR="00795EDE" w:rsidRDefault="007A36A1">
            <w:pPr>
              <w:spacing w:line="400" w:lineRule="atLeast"/>
              <w:jc w:val="center"/>
              <w:rPr>
                <w:rFonts w:ascii="宋体" w:hAnsi="宋体"/>
                <w:sz w:val="24"/>
              </w:rPr>
            </w:pPr>
            <w:r>
              <w:rPr>
                <w:rFonts w:asciiTheme="minorHAnsi" w:hAnsiTheme="minorHAnsi"/>
                <w:b/>
                <w:noProof/>
                <w:szCs w:val="21"/>
              </w:rPr>
              <w:drawing>
                <wp:inline distT="0" distB="0" distL="114300" distR="114300">
                  <wp:extent cx="467995" cy="494665"/>
                  <wp:effectExtent l="0" t="0" r="8255" b="635"/>
                  <wp:docPr id="13" name="图片 5"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注意安全"/>
                          <pic:cNvPicPr>
                            <a:picLocks noChangeAspect="1"/>
                          </pic:cNvPicPr>
                        </pic:nvPicPr>
                        <pic:blipFill>
                          <a:blip r:embed="rId11"/>
                          <a:stretch>
                            <a:fillRect/>
                          </a:stretch>
                        </pic:blipFill>
                        <pic:spPr>
                          <a:xfrm>
                            <a:off x="0" y="0"/>
                            <a:ext cx="467995" cy="494665"/>
                          </a:xfrm>
                          <a:prstGeom prst="rect">
                            <a:avLst/>
                          </a:prstGeom>
                          <a:noFill/>
                          <a:ln>
                            <a:noFill/>
                          </a:ln>
                        </pic:spPr>
                      </pic:pic>
                    </a:graphicData>
                  </a:graphic>
                </wp:inline>
              </w:drawing>
            </w:r>
          </w:p>
        </w:tc>
        <w:tc>
          <w:tcPr>
            <w:tcW w:w="4534" w:type="pct"/>
          </w:tcPr>
          <w:p w:rsidR="00795EDE" w:rsidRDefault="007A36A1">
            <w:pPr>
              <w:spacing w:line="400" w:lineRule="atLeast"/>
              <w:rPr>
                <w:rFonts w:ascii="宋体" w:hAnsi="宋体"/>
                <w:bCs/>
                <w:szCs w:val="21"/>
              </w:rPr>
            </w:pPr>
            <w:r>
              <w:rPr>
                <w:rFonts w:asciiTheme="minorHAnsi" w:hAnsiTheme="minorHAnsi"/>
                <w:bCs/>
                <w:szCs w:val="21"/>
              </w:rPr>
              <w:t xml:space="preserve">Safety </w:t>
            </w:r>
            <w:r>
              <w:rPr>
                <w:rFonts w:asciiTheme="minorHAnsi" w:hAnsiTheme="minorHAnsi" w:hint="eastAsia"/>
                <w:bCs/>
                <w:szCs w:val="21"/>
              </w:rPr>
              <w:t>c</w:t>
            </w:r>
            <w:r>
              <w:rPr>
                <w:rFonts w:asciiTheme="minorHAnsi" w:hAnsiTheme="minorHAnsi"/>
                <w:bCs/>
                <w:szCs w:val="21"/>
              </w:rPr>
              <w:t>aution</w:t>
            </w:r>
            <w:r>
              <w:rPr>
                <w:rFonts w:asciiTheme="minorHAnsi" w:hAnsiTheme="minorHAnsi" w:hint="eastAsia"/>
                <w:bCs/>
                <w:szCs w:val="21"/>
              </w:rPr>
              <w:t xml:space="preserve">. Denotes risk of personal injury or damage to the machine. </w:t>
            </w:r>
          </w:p>
        </w:tc>
      </w:tr>
      <w:tr w:rsidR="00795EDE">
        <w:tc>
          <w:tcPr>
            <w:tcW w:w="465" w:type="pct"/>
          </w:tcPr>
          <w:p w:rsidR="00795EDE" w:rsidRDefault="007A36A1">
            <w:pPr>
              <w:spacing w:line="400" w:lineRule="atLeast"/>
              <w:jc w:val="center"/>
              <w:rPr>
                <w:rFonts w:ascii="宋体" w:hAnsi="宋体"/>
                <w:sz w:val="24"/>
              </w:rPr>
            </w:pPr>
            <w:r>
              <w:rPr>
                <w:rFonts w:asciiTheme="minorHAnsi" w:hAnsiTheme="minorHAnsi"/>
                <w:b/>
                <w:noProof/>
                <w:szCs w:val="21"/>
              </w:rPr>
              <w:drawing>
                <wp:inline distT="0" distB="0" distL="114300" distR="114300">
                  <wp:extent cx="467995" cy="493395"/>
                  <wp:effectExtent l="0" t="0" r="8255" b="1905"/>
                  <wp:docPr id="14" name="图片 6" descr="请勿将手伸入转动的部件当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请勿将手伸入转动的部件当中"/>
                          <pic:cNvPicPr>
                            <a:picLocks noChangeAspect="1"/>
                          </pic:cNvPicPr>
                        </pic:nvPicPr>
                        <pic:blipFill>
                          <a:blip r:embed="rId12"/>
                          <a:stretch>
                            <a:fillRect/>
                          </a:stretch>
                        </pic:blipFill>
                        <pic:spPr>
                          <a:xfrm>
                            <a:off x="0" y="0"/>
                            <a:ext cx="467995" cy="493395"/>
                          </a:xfrm>
                          <a:prstGeom prst="rect">
                            <a:avLst/>
                          </a:prstGeom>
                          <a:noFill/>
                          <a:ln>
                            <a:noFill/>
                          </a:ln>
                        </pic:spPr>
                      </pic:pic>
                    </a:graphicData>
                  </a:graphic>
                </wp:inline>
              </w:drawing>
            </w:r>
          </w:p>
        </w:tc>
        <w:tc>
          <w:tcPr>
            <w:tcW w:w="4534" w:type="pct"/>
          </w:tcPr>
          <w:p w:rsidR="00795EDE" w:rsidRDefault="007A36A1">
            <w:pPr>
              <w:spacing w:line="400" w:lineRule="atLeast"/>
              <w:rPr>
                <w:rFonts w:asciiTheme="minorHAnsi" w:hAnsiTheme="minorHAnsi"/>
                <w:bCs/>
                <w:szCs w:val="21"/>
              </w:rPr>
            </w:pPr>
            <w:r>
              <w:rPr>
                <w:rFonts w:asciiTheme="minorHAnsi" w:hAnsiTheme="minorHAnsi"/>
                <w:bCs/>
                <w:szCs w:val="21"/>
              </w:rPr>
              <w:t>Do not dip your hand into moving parts</w:t>
            </w:r>
          </w:p>
          <w:p w:rsidR="00795EDE" w:rsidRDefault="00795EDE">
            <w:pPr>
              <w:spacing w:line="400" w:lineRule="atLeast"/>
              <w:rPr>
                <w:rFonts w:ascii="宋体" w:hAnsi="宋体"/>
                <w:bCs/>
                <w:szCs w:val="21"/>
              </w:rPr>
            </w:pPr>
          </w:p>
        </w:tc>
      </w:tr>
      <w:tr w:rsidR="00795EDE">
        <w:tc>
          <w:tcPr>
            <w:tcW w:w="465" w:type="pct"/>
          </w:tcPr>
          <w:p w:rsidR="00795EDE" w:rsidRDefault="007A36A1">
            <w:pPr>
              <w:spacing w:line="400" w:lineRule="atLeast"/>
              <w:jc w:val="center"/>
              <w:rPr>
                <w:rFonts w:ascii="宋体" w:hAnsi="宋体"/>
                <w:sz w:val="24"/>
              </w:rPr>
            </w:pPr>
            <w:r>
              <w:rPr>
                <w:rFonts w:asciiTheme="minorHAnsi" w:hAnsiTheme="minorHAnsi"/>
                <w:b/>
                <w:noProof/>
                <w:szCs w:val="21"/>
              </w:rPr>
              <w:drawing>
                <wp:inline distT="0" distB="0" distL="114300" distR="114300">
                  <wp:extent cx="467995" cy="486410"/>
                  <wp:effectExtent l="0" t="0" r="8255" b="8890"/>
                  <wp:docPr id="15" name="图片 7" descr="当心刀片切断手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当心刀片切断手指"/>
                          <pic:cNvPicPr>
                            <a:picLocks noChangeAspect="1"/>
                          </pic:cNvPicPr>
                        </pic:nvPicPr>
                        <pic:blipFill>
                          <a:blip r:embed="rId13"/>
                          <a:stretch>
                            <a:fillRect/>
                          </a:stretch>
                        </pic:blipFill>
                        <pic:spPr>
                          <a:xfrm>
                            <a:off x="0" y="0"/>
                            <a:ext cx="467995" cy="486410"/>
                          </a:xfrm>
                          <a:prstGeom prst="rect">
                            <a:avLst/>
                          </a:prstGeom>
                          <a:noFill/>
                          <a:ln>
                            <a:noFill/>
                          </a:ln>
                        </pic:spPr>
                      </pic:pic>
                    </a:graphicData>
                  </a:graphic>
                </wp:inline>
              </w:drawing>
            </w:r>
          </w:p>
        </w:tc>
        <w:tc>
          <w:tcPr>
            <w:tcW w:w="4534" w:type="pct"/>
          </w:tcPr>
          <w:p w:rsidR="00795EDE" w:rsidRDefault="007A36A1">
            <w:pPr>
              <w:spacing w:line="400" w:lineRule="atLeast"/>
              <w:rPr>
                <w:rFonts w:ascii="宋体" w:hAnsi="宋体"/>
                <w:bCs/>
                <w:szCs w:val="21"/>
              </w:rPr>
            </w:pPr>
            <w:r>
              <w:rPr>
                <w:rFonts w:asciiTheme="minorHAnsi" w:hAnsiTheme="minorHAnsi"/>
                <w:bCs/>
                <w:szCs w:val="21"/>
              </w:rPr>
              <w:t>Beware of cutting off fingers</w:t>
            </w:r>
            <w:r>
              <w:rPr>
                <w:rFonts w:asciiTheme="minorHAnsi" w:hAnsiTheme="minorHAnsi" w:hint="eastAsia"/>
                <w:bCs/>
                <w:szCs w:val="21"/>
              </w:rPr>
              <w:t xml:space="preserve">. </w:t>
            </w:r>
          </w:p>
        </w:tc>
      </w:tr>
      <w:tr w:rsidR="00795EDE">
        <w:tc>
          <w:tcPr>
            <w:tcW w:w="465" w:type="pct"/>
          </w:tcPr>
          <w:p w:rsidR="00795EDE" w:rsidRDefault="007A36A1">
            <w:pPr>
              <w:spacing w:line="400" w:lineRule="atLeast"/>
              <w:jc w:val="center"/>
              <w:rPr>
                <w:rFonts w:ascii="宋体" w:hAnsi="宋体"/>
                <w:sz w:val="24"/>
              </w:rPr>
            </w:pPr>
            <w:r>
              <w:rPr>
                <w:rFonts w:asciiTheme="minorHAnsi" w:hAnsiTheme="minorHAnsi"/>
                <w:b/>
                <w:noProof/>
                <w:szCs w:val="21"/>
              </w:rPr>
              <w:drawing>
                <wp:inline distT="0" distB="0" distL="114300" distR="114300">
                  <wp:extent cx="467995" cy="507365"/>
                  <wp:effectExtent l="0" t="0" r="8255" b="6985"/>
                  <wp:docPr id="21" name="图片 9" descr="远离运行机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远离运行机器"/>
                          <pic:cNvPicPr>
                            <a:picLocks noChangeAspect="1"/>
                          </pic:cNvPicPr>
                        </pic:nvPicPr>
                        <pic:blipFill>
                          <a:blip r:embed="rId14"/>
                          <a:stretch>
                            <a:fillRect/>
                          </a:stretch>
                        </pic:blipFill>
                        <pic:spPr>
                          <a:xfrm>
                            <a:off x="0" y="0"/>
                            <a:ext cx="467995" cy="507365"/>
                          </a:xfrm>
                          <a:prstGeom prst="rect">
                            <a:avLst/>
                          </a:prstGeom>
                          <a:noFill/>
                          <a:ln>
                            <a:noFill/>
                          </a:ln>
                        </pic:spPr>
                      </pic:pic>
                    </a:graphicData>
                  </a:graphic>
                </wp:inline>
              </w:drawing>
            </w:r>
          </w:p>
        </w:tc>
        <w:tc>
          <w:tcPr>
            <w:tcW w:w="4534" w:type="pct"/>
          </w:tcPr>
          <w:p w:rsidR="00795EDE" w:rsidRDefault="007A36A1">
            <w:pPr>
              <w:spacing w:line="400" w:lineRule="atLeast"/>
              <w:rPr>
                <w:rFonts w:ascii="宋体" w:hAnsi="宋体"/>
                <w:bCs/>
                <w:szCs w:val="21"/>
              </w:rPr>
            </w:pPr>
            <w:r>
              <w:rPr>
                <w:rFonts w:asciiTheme="minorHAnsi" w:hAnsiTheme="minorHAnsi"/>
                <w:bCs/>
                <w:szCs w:val="21"/>
              </w:rPr>
              <w:t>Keep a safe distance from operating machines</w:t>
            </w:r>
            <w:r>
              <w:rPr>
                <w:rFonts w:asciiTheme="minorHAnsi" w:hAnsiTheme="minorHAnsi" w:hint="eastAsia"/>
                <w:bCs/>
                <w:szCs w:val="21"/>
              </w:rPr>
              <w:t>.</w:t>
            </w:r>
          </w:p>
        </w:tc>
      </w:tr>
      <w:tr w:rsidR="00795EDE">
        <w:tc>
          <w:tcPr>
            <w:tcW w:w="465" w:type="pct"/>
          </w:tcPr>
          <w:p w:rsidR="00795EDE" w:rsidRDefault="007A36A1">
            <w:pPr>
              <w:spacing w:line="400" w:lineRule="atLeast"/>
              <w:jc w:val="center"/>
              <w:rPr>
                <w:rFonts w:ascii="宋体" w:hAnsi="宋体"/>
                <w:sz w:val="24"/>
              </w:rPr>
            </w:pPr>
            <w:r>
              <w:rPr>
                <w:rFonts w:asciiTheme="minorHAnsi" w:hAnsiTheme="minorHAnsi"/>
                <w:b/>
                <w:noProof/>
                <w:szCs w:val="21"/>
              </w:rPr>
              <w:drawing>
                <wp:inline distT="0" distB="0" distL="114300" distR="114300">
                  <wp:extent cx="467995" cy="534670"/>
                  <wp:effectExtent l="0" t="0" r="8255" b="17780"/>
                  <wp:docPr id="22" name="图片 10" descr="小心机器内零件甩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小心机器内零件甩出"/>
                          <pic:cNvPicPr>
                            <a:picLocks noChangeAspect="1"/>
                          </pic:cNvPicPr>
                        </pic:nvPicPr>
                        <pic:blipFill>
                          <a:blip r:embed="rId15"/>
                          <a:stretch>
                            <a:fillRect/>
                          </a:stretch>
                        </pic:blipFill>
                        <pic:spPr>
                          <a:xfrm>
                            <a:off x="0" y="0"/>
                            <a:ext cx="467995" cy="534670"/>
                          </a:xfrm>
                          <a:prstGeom prst="rect">
                            <a:avLst/>
                          </a:prstGeom>
                          <a:noFill/>
                          <a:ln>
                            <a:noFill/>
                          </a:ln>
                        </pic:spPr>
                      </pic:pic>
                    </a:graphicData>
                  </a:graphic>
                </wp:inline>
              </w:drawing>
            </w:r>
          </w:p>
        </w:tc>
        <w:tc>
          <w:tcPr>
            <w:tcW w:w="4534" w:type="pct"/>
          </w:tcPr>
          <w:p w:rsidR="00795EDE" w:rsidRDefault="007A36A1">
            <w:pPr>
              <w:spacing w:line="400" w:lineRule="atLeast"/>
              <w:rPr>
                <w:rFonts w:asciiTheme="minorHAnsi" w:hAnsiTheme="minorHAnsi"/>
                <w:bCs/>
                <w:szCs w:val="21"/>
              </w:rPr>
            </w:pPr>
            <w:r>
              <w:rPr>
                <w:rFonts w:asciiTheme="minorHAnsi" w:hAnsiTheme="minorHAnsi"/>
                <w:bCs/>
                <w:szCs w:val="21"/>
              </w:rPr>
              <w:t>Beware of hurling objects</w:t>
            </w:r>
            <w:r>
              <w:rPr>
                <w:rFonts w:asciiTheme="minorHAnsi" w:hAnsiTheme="minorHAnsi" w:hint="eastAsia"/>
                <w:bCs/>
                <w:szCs w:val="21"/>
              </w:rPr>
              <w:t>.</w:t>
            </w:r>
          </w:p>
          <w:p w:rsidR="00795EDE" w:rsidRDefault="00795EDE">
            <w:pPr>
              <w:spacing w:line="400" w:lineRule="atLeast"/>
              <w:rPr>
                <w:rFonts w:ascii="宋体" w:hAnsi="宋体"/>
                <w:bCs/>
                <w:szCs w:val="21"/>
              </w:rPr>
            </w:pPr>
          </w:p>
        </w:tc>
      </w:tr>
      <w:tr w:rsidR="00795EDE">
        <w:tc>
          <w:tcPr>
            <w:tcW w:w="465" w:type="pct"/>
          </w:tcPr>
          <w:p w:rsidR="00795EDE" w:rsidRDefault="007A36A1">
            <w:pPr>
              <w:spacing w:line="400" w:lineRule="atLeast"/>
              <w:jc w:val="center"/>
              <w:rPr>
                <w:rFonts w:ascii="宋体" w:hAnsi="宋体"/>
                <w:sz w:val="24"/>
              </w:rPr>
            </w:pPr>
            <w:r>
              <w:rPr>
                <w:rFonts w:asciiTheme="minorHAnsi" w:hAnsiTheme="minorHAnsi"/>
                <w:b/>
                <w:noProof/>
                <w:szCs w:val="21"/>
              </w:rPr>
              <w:drawing>
                <wp:inline distT="0" distB="0" distL="114300" distR="114300">
                  <wp:extent cx="467995" cy="458470"/>
                  <wp:effectExtent l="0" t="0" r="8255" b="1778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6"/>
                          <a:stretch>
                            <a:fillRect/>
                          </a:stretch>
                        </pic:blipFill>
                        <pic:spPr>
                          <a:xfrm>
                            <a:off x="0" y="0"/>
                            <a:ext cx="467995" cy="458470"/>
                          </a:xfrm>
                          <a:prstGeom prst="rect">
                            <a:avLst/>
                          </a:prstGeom>
                          <a:noFill/>
                          <a:ln>
                            <a:noFill/>
                          </a:ln>
                        </pic:spPr>
                      </pic:pic>
                    </a:graphicData>
                  </a:graphic>
                </wp:inline>
              </w:drawing>
            </w:r>
          </w:p>
        </w:tc>
        <w:tc>
          <w:tcPr>
            <w:tcW w:w="4534" w:type="pct"/>
          </w:tcPr>
          <w:p w:rsidR="00795EDE" w:rsidRDefault="007A36A1">
            <w:pPr>
              <w:spacing w:line="400" w:lineRule="atLeast"/>
              <w:rPr>
                <w:rFonts w:ascii="宋体" w:hAnsi="宋体"/>
                <w:bCs/>
                <w:szCs w:val="21"/>
              </w:rPr>
            </w:pPr>
            <w:r>
              <w:rPr>
                <w:rFonts w:asciiTheme="minorHAnsi" w:hAnsiTheme="minorHAnsi"/>
                <w:bCs/>
                <w:szCs w:val="21"/>
              </w:rPr>
              <w:t>Harmful noise</w:t>
            </w:r>
            <w:r>
              <w:rPr>
                <w:rFonts w:asciiTheme="minorHAnsi" w:hAnsiTheme="minorHAnsi" w:hint="eastAsia"/>
                <w:bCs/>
                <w:szCs w:val="21"/>
              </w:rPr>
              <w:t xml:space="preserve">. </w:t>
            </w:r>
          </w:p>
        </w:tc>
      </w:tr>
      <w:tr w:rsidR="00795EDE">
        <w:tc>
          <w:tcPr>
            <w:tcW w:w="465" w:type="pct"/>
          </w:tcPr>
          <w:p w:rsidR="00795EDE" w:rsidRDefault="007A36A1">
            <w:pPr>
              <w:spacing w:line="400" w:lineRule="atLeast"/>
              <w:jc w:val="center"/>
              <w:rPr>
                <w:rFonts w:asciiTheme="minorHAnsi" w:hAnsiTheme="minorHAnsi"/>
                <w:b/>
                <w:szCs w:val="21"/>
              </w:rPr>
            </w:pPr>
            <w:r>
              <w:rPr>
                <w:rFonts w:asciiTheme="minorHAnsi" w:hAnsiTheme="minorHAnsi"/>
                <w:b/>
                <w:noProof/>
                <w:color w:val="FF0000"/>
                <w:szCs w:val="21"/>
              </w:rPr>
              <w:drawing>
                <wp:inline distT="0" distB="0" distL="114300" distR="114300">
                  <wp:extent cx="507365" cy="467995"/>
                  <wp:effectExtent l="0" t="0" r="6985" b="8255"/>
                  <wp:docPr id="20" name="图片 12" descr="易燃易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易燃易爆"/>
                          <pic:cNvPicPr>
                            <a:picLocks noChangeAspect="1"/>
                          </pic:cNvPicPr>
                        </pic:nvPicPr>
                        <pic:blipFill>
                          <a:blip r:embed="rId17"/>
                          <a:stretch>
                            <a:fillRect/>
                          </a:stretch>
                        </pic:blipFill>
                        <pic:spPr>
                          <a:xfrm>
                            <a:off x="0" y="0"/>
                            <a:ext cx="507365" cy="467995"/>
                          </a:xfrm>
                          <a:prstGeom prst="rect">
                            <a:avLst/>
                          </a:prstGeom>
                          <a:noFill/>
                          <a:ln>
                            <a:noFill/>
                          </a:ln>
                        </pic:spPr>
                      </pic:pic>
                    </a:graphicData>
                  </a:graphic>
                </wp:inline>
              </w:drawing>
            </w:r>
          </w:p>
        </w:tc>
        <w:tc>
          <w:tcPr>
            <w:tcW w:w="4534" w:type="pct"/>
          </w:tcPr>
          <w:p w:rsidR="00795EDE" w:rsidRDefault="007A36A1">
            <w:pPr>
              <w:spacing w:line="400" w:lineRule="atLeast"/>
              <w:rPr>
                <w:rFonts w:asciiTheme="minorHAnsi" w:hAnsiTheme="minorHAnsi"/>
                <w:bCs/>
                <w:szCs w:val="21"/>
              </w:rPr>
            </w:pPr>
            <w:r>
              <w:rPr>
                <w:rFonts w:asciiTheme="minorHAnsi" w:hAnsiTheme="minorHAnsi" w:hint="eastAsia"/>
                <w:bCs/>
                <w:szCs w:val="21"/>
              </w:rPr>
              <w:t xml:space="preserve">Fire hazard. </w:t>
            </w:r>
          </w:p>
        </w:tc>
      </w:tr>
      <w:tr w:rsidR="00795EDE">
        <w:tc>
          <w:tcPr>
            <w:tcW w:w="465" w:type="pct"/>
          </w:tcPr>
          <w:p w:rsidR="00795EDE" w:rsidRDefault="007A36A1">
            <w:pPr>
              <w:spacing w:line="400" w:lineRule="atLeast"/>
              <w:jc w:val="center"/>
              <w:rPr>
                <w:rFonts w:asciiTheme="minorHAnsi" w:hAnsiTheme="minorHAnsi"/>
                <w:b/>
                <w:color w:val="FF0000"/>
                <w:szCs w:val="21"/>
              </w:rPr>
            </w:pPr>
            <w:r>
              <w:rPr>
                <w:rFonts w:asciiTheme="minorHAnsi" w:hAnsiTheme="minorHAnsi"/>
                <w:b/>
                <w:noProof/>
                <w:szCs w:val="21"/>
              </w:rPr>
              <w:drawing>
                <wp:inline distT="0" distB="0" distL="114300" distR="114300">
                  <wp:extent cx="467995" cy="447040"/>
                  <wp:effectExtent l="0" t="0" r="8255" b="1016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8"/>
                          <a:stretch>
                            <a:fillRect/>
                          </a:stretch>
                        </pic:blipFill>
                        <pic:spPr>
                          <a:xfrm>
                            <a:off x="0" y="0"/>
                            <a:ext cx="467995" cy="447040"/>
                          </a:xfrm>
                          <a:prstGeom prst="rect">
                            <a:avLst/>
                          </a:prstGeom>
                          <a:noFill/>
                          <a:ln>
                            <a:noFill/>
                          </a:ln>
                        </pic:spPr>
                      </pic:pic>
                    </a:graphicData>
                  </a:graphic>
                </wp:inline>
              </w:drawing>
            </w:r>
          </w:p>
        </w:tc>
        <w:tc>
          <w:tcPr>
            <w:tcW w:w="4534" w:type="pct"/>
          </w:tcPr>
          <w:p w:rsidR="00795EDE" w:rsidRDefault="007A36A1">
            <w:pPr>
              <w:spacing w:line="400" w:lineRule="atLeast"/>
              <w:rPr>
                <w:rFonts w:asciiTheme="minorHAnsi" w:hAnsiTheme="minorHAnsi"/>
                <w:bCs/>
                <w:szCs w:val="21"/>
              </w:rPr>
            </w:pPr>
            <w:r>
              <w:rPr>
                <w:rFonts w:asciiTheme="minorHAnsi" w:hAnsiTheme="minorHAnsi" w:hint="eastAsia"/>
                <w:bCs/>
                <w:szCs w:val="21"/>
              </w:rPr>
              <w:t>W</w:t>
            </w:r>
            <w:r>
              <w:rPr>
                <w:rFonts w:asciiTheme="minorHAnsi" w:hAnsiTheme="minorHAnsi"/>
                <w:bCs/>
                <w:szCs w:val="21"/>
              </w:rPr>
              <w:t>ear protective glasses</w:t>
            </w:r>
            <w:r>
              <w:rPr>
                <w:rFonts w:asciiTheme="minorHAnsi" w:hAnsiTheme="minorHAnsi" w:hint="eastAsia"/>
                <w:bCs/>
                <w:szCs w:val="21"/>
              </w:rPr>
              <w:t>.</w:t>
            </w:r>
            <w:r>
              <w:rPr>
                <w:rFonts w:asciiTheme="minorHAnsi" w:hAnsiTheme="minorHAnsi"/>
                <w:bCs/>
                <w:szCs w:val="21"/>
              </w:rPr>
              <w:t xml:space="preserve"> </w:t>
            </w:r>
          </w:p>
        </w:tc>
      </w:tr>
      <w:tr w:rsidR="00795EDE">
        <w:tc>
          <w:tcPr>
            <w:tcW w:w="465" w:type="pct"/>
          </w:tcPr>
          <w:p w:rsidR="00795EDE" w:rsidRDefault="007A36A1">
            <w:pPr>
              <w:spacing w:line="400" w:lineRule="atLeast"/>
              <w:jc w:val="center"/>
              <w:rPr>
                <w:rFonts w:asciiTheme="minorHAnsi" w:hAnsiTheme="minorHAnsi"/>
                <w:b/>
                <w:color w:val="FF0000"/>
                <w:szCs w:val="21"/>
              </w:rPr>
            </w:pPr>
            <w:r>
              <w:rPr>
                <w:rFonts w:asciiTheme="minorHAnsi" w:hAnsiTheme="minorHAnsi"/>
                <w:b/>
                <w:noProof/>
                <w:szCs w:val="21"/>
              </w:rPr>
              <w:drawing>
                <wp:inline distT="0" distB="0" distL="114300" distR="114300">
                  <wp:extent cx="467995" cy="456565"/>
                  <wp:effectExtent l="0" t="0" r="8255" b="63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9"/>
                          <a:stretch>
                            <a:fillRect/>
                          </a:stretch>
                        </pic:blipFill>
                        <pic:spPr>
                          <a:xfrm>
                            <a:off x="0" y="0"/>
                            <a:ext cx="467995" cy="456565"/>
                          </a:xfrm>
                          <a:prstGeom prst="rect">
                            <a:avLst/>
                          </a:prstGeom>
                          <a:noFill/>
                          <a:ln>
                            <a:noFill/>
                          </a:ln>
                        </pic:spPr>
                      </pic:pic>
                    </a:graphicData>
                  </a:graphic>
                </wp:inline>
              </w:drawing>
            </w:r>
          </w:p>
        </w:tc>
        <w:tc>
          <w:tcPr>
            <w:tcW w:w="4534" w:type="pct"/>
          </w:tcPr>
          <w:p w:rsidR="00795EDE" w:rsidRDefault="007A36A1">
            <w:pPr>
              <w:spacing w:line="400" w:lineRule="atLeast"/>
              <w:rPr>
                <w:rFonts w:asciiTheme="minorHAnsi" w:hAnsiTheme="minorHAnsi"/>
                <w:bCs/>
                <w:szCs w:val="21"/>
              </w:rPr>
            </w:pPr>
            <w:r>
              <w:rPr>
                <w:rFonts w:asciiTheme="minorHAnsi" w:hAnsiTheme="minorHAnsi" w:hint="eastAsia"/>
                <w:bCs/>
                <w:szCs w:val="21"/>
              </w:rPr>
              <w:t>W</w:t>
            </w:r>
            <w:r>
              <w:rPr>
                <w:rFonts w:asciiTheme="minorHAnsi" w:hAnsiTheme="minorHAnsi"/>
                <w:bCs/>
                <w:szCs w:val="21"/>
              </w:rPr>
              <w:t xml:space="preserve">ear </w:t>
            </w:r>
            <w:r>
              <w:rPr>
                <w:rFonts w:asciiTheme="minorHAnsi" w:hAnsiTheme="minorHAnsi" w:hint="eastAsia"/>
                <w:bCs/>
                <w:szCs w:val="21"/>
              </w:rPr>
              <w:t xml:space="preserve">a dust </w:t>
            </w:r>
            <w:r>
              <w:rPr>
                <w:rFonts w:asciiTheme="minorHAnsi" w:hAnsiTheme="minorHAnsi"/>
                <w:bCs/>
                <w:szCs w:val="21"/>
              </w:rPr>
              <w:t>mask</w:t>
            </w:r>
            <w:r>
              <w:rPr>
                <w:rFonts w:asciiTheme="minorHAnsi" w:hAnsiTheme="minorHAnsi" w:hint="eastAsia"/>
                <w:bCs/>
                <w:szCs w:val="21"/>
              </w:rPr>
              <w:t>.</w:t>
            </w:r>
          </w:p>
          <w:p w:rsidR="00795EDE" w:rsidRDefault="00795EDE">
            <w:pPr>
              <w:spacing w:line="400" w:lineRule="atLeast"/>
              <w:rPr>
                <w:rFonts w:asciiTheme="minorHAnsi" w:hAnsiTheme="minorHAnsi"/>
                <w:bCs/>
                <w:szCs w:val="21"/>
              </w:rPr>
            </w:pPr>
          </w:p>
        </w:tc>
      </w:tr>
      <w:tr w:rsidR="00795EDE">
        <w:tc>
          <w:tcPr>
            <w:tcW w:w="465" w:type="pct"/>
          </w:tcPr>
          <w:p w:rsidR="00795EDE" w:rsidRDefault="007A36A1">
            <w:pPr>
              <w:spacing w:line="400" w:lineRule="atLeast"/>
              <w:jc w:val="center"/>
              <w:rPr>
                <w:rFonts w:asciiTheme="minorHAnsi" w:hAnsiTheme="minorHAnsi"/>
                <w:b/>
                <w:color w:val="FF0000"/>
                <w:szCs w:val="21"/>
              </w:rPr>
            </w:pPr>
            <w:r>
              <w:rPr>
                <w:rFonts w:asciiTheme="minorHAnsi" w:hAnsiTheme="minorHAnsi"/>
                <w:b/>
                <w:noProof/>
                <w:szCs w:val="21"/>
              </w:rPr>
              <w:drawing>
                <wp:inline distT="0" distB="0" distL="114300" distR="114300">
                  <wp:extent cx="476885" cy="381635"/>
                  <wp:effectExtent l="0" t="0" r="18415" b="1841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0"/>
                          <a:stretch>
                            <a:fillRect/>
                          </a:stretch>
                        </pic:blipFill>
                        <pic:spPr>
                          <a:xfrm>
                            <a:off x="0" y="0"/>
                            <a:ext cx="476885" cy="381635"/>
                          </a:xfrm>
                          <a:prstGeom prst="rect">
                            <a:avLst/>
                          </a:prstGeom>
                          <a:noFill/>
                          <a:ln>
                            <a:noFill/>
                          </a:ln>
                        </pic:spPr>
                      </pic:pic>
                    </a:graphicData>
                  </a:graphic>
                </wp:inline>
              </w:drawing>
            </w:r>
          </w:p>
        </w:tc>
        <w:tc>
          <w:tcPr>
            <w:tcW w:w="4534" w:type="pct"/>
          </w:tcPr>
          <w:p w:rsidR="00795EDE" w:rsidRDefault="007A36A1">
            <w:pPr>
              <w:spacing w:line="400" w:lineRule="atLeast"/>
              <w:rPr>
                <w:rFonts w:asciiTheme="minorHAnsi" w:hAnsiTheme="minorHAnsi"/>
                <w:bCs/>
                <w:szCs w:val="21"/>
              </w:rPr>
            </w:pPr>
            <w:r>
              <w:rPr>
                <w:rFonts w:asciiTheme="minorHAnsi" w:hAnsiTheme="minorHAnsi"/>
                <w:bCs/>
                <w:szCs w:val="21"/>
              </w:rPr>
              <w:t>Wear earmuffs</w:t>
            </w:r>
            <w:r>
              <w:rPr>
                <w:rFonts w:asciiTheme="minorHAnsi" w:hAnsiTheme="minorHAnsi" w:hint="eastAsia"/>
                <w:bCs/>
                <w:szCs w:val="21"/>
              </w:rPr>
              <w:t xml:space="preserve">. </w:t>
            </w:r>
          </w:p>
          <w:p w:rsidR="00795EDE" w:rsidRDefault="00795EDE">
            <w:pPr>
              <w:spacing w:line="400" w:lineRule="atLeast"/>
              <w:rPr>
                <w:rFonts w:asciiTheme="minorHAnsi" w:hAnsiTheme="minorHAnsi"/>
                <w:bCs/>
                <w:szCs w:val="21"/>
              </w:rPr>
            </w:pPr>
          </w:p>
        </w:tc>
      </w:tr>
      <w:tr w:rsidR="00795EDE">
        <w:tc>
          <w:tcPr>
            <w:tcW w:w="465" w:type="pct"/>
          </w:tcPr>
          <w:p w:rsidR="00795EDE" w:rsidRDefault="007A36A1">
            <w:pPr>
              <w:spacing w:line="400" w:lineRule="atLeast"/>
              <w:jc w:val="center"/>
              <w:rPr>
                <w:rFonts w:asciiTheme="minorHAnsi" w:hAnsiTheme="minorHAnsi"/>
                <w:b/>
                <w:color w:val="FF0000"/>
                <w:szCs w:val="21"/>
              </w:rPr>
            </w:pPr>
            <w:r>
              <w:rPr>
                <w:rFonts w:asciiTheme="minorHAnsi" w:hAnsiTheme="minorHAnsi"/>
                <w:b/>
                <w:noProof/>
                <w:szCs w:val="21"/>
              </w:rPr>
              <w:drawing>
                <wp:inline distT="0" distB="0" distL="114300" distR="114300">
                  <wp:extent cx="467995" cy="410845"/>
                  <wp:effectExtent l="0" t="0" r="8255" b="825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1"/>
                          <a:stretch>
                            <a:fillRect/>
                          </a:stretch>
                        </pic:blipFill>
                        <pic:spPr>
                          <a:xfrm>
                            <a:off x="0" y="0"/>
                            <a:ext cx="467995" cy="410845"/>
                          </a:xfrm>
                          <a:prstGeom prst="rect">
                            <a:avLst/>
                          </a:prstGeom>
                          <a:noFill/>
                          <a:ln>
                            <a:noFill/>
                          </a:ln>
                        </pic:spPr>
                      </pic:pic>
                    </a:graphicData>
                  </a:graphic>
                </wp:inline>
              </w:drawing>
            </w:r>
          </w:p>
        </w:tc>
        <w:tc>
          <w:tcPr>
            <w:tcW w:w="4534" w:type="pct"/>
          </w:tcPr>
          <w:p w:rsidR="00795EDE" w:rsidRDefault="007A36A1">
            <w:pPr>
              <w:spacing w:line="400" w:lineRule="atLeast"/>
              <w:rPr>
                <w:rFonts w:asciiTheme="minorHAnsi" w:hAnsiTheme="minorHAnsi"/>
                <w:bCs/>
                <w:szCs w:val="21"/>
              </w:rPr>
            </w:pPr>
            <w:r>
              <w:rPr>
                <w:rFonts w:asciiTheme="minorHAnsi" w:hAnsiTheme="minorHAnsi"/>
                <w:bCs/>
                <w:szCs w:val="21"/>
              </w:rPr>
              <w:t>Wear Gloves</w:t>
            </w:r>
            <w:r>
              <w:rPr>
                <w:rFonts w:asciiTheme="minorHAnsi" w:hAnsiTheme="minorHAnsi" w:hint="eastAsia"/>
                <w:bCs/>
                <w:szCs w:val="21"/>
              </w:rPr>
              <w:t xml:space="preserve">. </w:t>
            </w:r>
            <w:r>
              <w:rPr>
                <w:rFonts w:asciiTheme="minorHAnsi" w:hAnsiTheme="minorHAnsi"/>
                <w:bCs/>
                <w:szCs w:val="21"/>
              </w:rPr>
              <w:t xml:space="preserve">             </w:t>
            </w:r>
          </w:p>
        </w:tc>
      </w:tr>
    </w:tbl>
    <w:p w:rsidR="00795EDE" w:rsidRDefault="00795EDE">
      <w:pPr>
        <w:rPr>
          <w:rFonts w:asciiTheme="minorHAnsi" w:hAnsiTheme="minorHAnsi"/>
          <w:szCs w:val="21"/>
        </w:rPr>
      </w:pPr>
    </w:p>
    <w:p w:rsidR="00795EDE" w:rsidRDefault="00795EDE" w:rsidP="00F66E59">
      <w:pPr>
        <w:spacing w:line="400" w:lineRule="atLeast"/>
        <w:rPr>
          <w:rFonts w:ascii="宋体" w:hAnsi="宋体"/>
          <w:b/>
          <w:sz w:val="28"/>
        </w:rPr>
      </w:pPr>
    </w:p>
    <w:p w:rsidR="00795EDE" w:rsidRDefault="007A36A1">
      <w:pPr>
        <w:pStyle w:val="1"/>
        <w:spacing w:before="240" w:after="90" w:line="240" w:lineRule="auto"/>
        <w:rPr>
          <w:rFonts w:asciiTheme="minorHAnsi" w:hAnsiTheme="minorHAnsi" w:cs="Gadugi"/>
          <w:sz w:val="28"/>
          <w:szCs w:val="28"/>
        </w:rPr>
      </w:pPr>
      <w:r>
        <w:rPr>
          <w:rFonts w:asciiTheme="minorHAnsi" w:hAnsiTheme="minorHAnsi" w:cs="Gadugi" w:hint="eastAsia"/>
          <w:sz w:val="28"/>
          <w:szCs w:val="28"/>
        </w:rPr>
        <w:lastRenderedPageBreak/>
        <w:t xml:space="preserve">Part </w:t>
      </w:r>
      <w:proofErr w:type="spellStart"/>
      <w:r>
        <w:rPr>
          <w:rFonts w:asciiTheme="minorHAnsi" w:hAnsiTheme="minorHAnsi" w:cs="Gadugi" w:hint="eastAsia"/>
          <w:sz w:val="28"/>
          <w:szCs w:val="28"/>
        </w:rPr>
        <w:t>II</w:t>
      </w:r>
      <w:proofErr w:type="gramStart"/>
      <w:r>
        <w:rPr>
          <w:rFonts w:asciiTheme="minorHAnsi" w:hAnsiTheme="minorHAnsi" w:cs="Gadugi" w:hint="eastAsia"/>
          <w:sz w:val="28"/>
          <w:szCs w:val="28"/>
        </w:rPr>
        <w:t>:Technical</w:t>
      </w:r>
      <w:proofErr w:type="spellEnd"/>
      <w:proofErr w:type="gramEnd"/>
      <w:r>
        <w:rPr>
          <w:rFonts w:asciiTheme="minorHAnsi" w:hAnsiTheme="minorHAnsi" w:cs="Gadugi" w:hint="eastAsia"/>
          <w:sz w:val="28"/>
          <w:szCs w:val="28"/>
        </w:rPr>
        <w:t xml:space="preserve"> parameters</w:t>
      </w:r>
    </w:p>
    <w:p w:rsidR="00795EDE" w:rsidRDefault="007A36A1">
      <w:pPr>
        <w:spacing w:line="400" w:lineRule="atLeast"/>
        <w:rPr>
          <w:rFonts w:asciiTheme="minorHAnsi" w:hAnsiTheme="minorHAnsi"/>
          <w:szCs w:val="21"/>
        </w:rPr>
      </w:pPr>
      <w:r>
        <w:rPr>
          <w:rFonts w:asciiTheme="minorHAnsi" w:hAnsiTheme="minorHAnsi"/>
          <w:szCs w:val="21"/>
        </w:rPr>
        <w:t>Model</w:t>
      </w:r>
      <w:r>
        <w:rPr>
          <w:rFonts w:asciiTheme="minorHAnsi" w:hAnsiTheme="minorHAnsi"/>
          <w:szCs w:val="21"/>
        </w:rPr>
        <w:t>：</w:t>
      </w:r>
      <w:r w:rsidR="00664242">
        <w:rPr>
          <w:rFonts w:asciiTheme="minorHAnsi" w:hAnsiTheme="minorHAnsi" w:hint="eastAsia"/>
          <w:szCs w:val="21"/>
        </w:rPr>
        <w:t>GBK-70-2QY</w:t>
      </w:r>
    </w:p>
    <w:p w:rsidR="00795EDE" w:rsidRDefault="007A36A1">
      <w:pPr>
        <w:spacing w:line="400" w:lineRule="atLeast"/>
        <w:rPr>
          <w:rFonts w:asciiTheme="minorHAnsi" w:hAnsiTheme="minorHAnsi"/>
          <w:szCs w:val="21"/>
        </w:rPr>
      </w:pPr>
      <w:r>
        <w:rPr>
          <w:rFonts w:asciiTheme="minorHAnsi" w:hAnsiTheme="minorHAnsi"/>
          <w:szCs w:val="21"/>
        </w:rPr>
        <w:t>Chipping Capacity</w:t>
      </w:r>
      <w:r>
        <w:rPr>
          <w:rFonts w:asciiTheme="minorHAnsi" w:hAnsiTheme="minorHAnsi"/>
          <w:szCs w:val="21"/>
        </w:rPr>
        <w:t>：</w:t>
      </w:r>
      <w:r>
        <w:rPr>
          <w:rFonts w:asciiTheme="minorHAnsi" w:hAnsiTheme="minorHAnsi"/>
          <w:szCs w:val="21"/>
        </w:rPr>
        <w:t>50mm</w:t>
      </w:r>
    </w:p>
    <w:p w:rsidR="00795EDE" w:rsidRDefault="007A36A1">
      <w:pPr>
        <w:spacing w:line="400" w:lineRule="atLeast"/>
        <w:rPr>
          <w:rFonts w:asciiTheme="minorHAnsi" w:hAnsiTheme="minorHAnsi"/>
          <w:szCs w:val="21"/>
        </w:rPr>
      </w:pPr>
      <w:r>
        <w:rPr>
          <w:rFonts w:asciiTheme="minorHAnsi" w:hAnsiTheme="minorHAnsi" w:hint="eastAsia"/>
          <w:szCs w:val="21"/>
        </w:rPr>
        <w:t>Collection Box</w:t>
      </w:r>
      <w:r>
        <w:rPr>
          <w:rFonts w:asciiTheme="minorHAnsi" w:hAnsiTheme="minorHAnsi"/>
          <w:szCs w:val="21"/>
        </w:rPr>
        <w:t>：</w:t>
      </w:r>
      <w:r>
        <w:rPr>
          <w:rFonts w:asciiTheme="minorHAnsi" w:hAnsiTheme="minorHAnsi"/>
          <w:szCs w:val="21"/>
        </w:rPr>
        <w:t>40L</w:t>
      </w:r>
    </w:p>
    <w:p w:rsidR="00795EDE" w:rsidRDefault="007A36A1">
      <w:pPr>
        <w:spacing w:line="400" w:lineRule="atLeast"/>
        <w:rPr>
          <w:rFonts w:asciiTheme="minorHAnsi" w:hAnsiTheme="minorHAnsi"/>
          <w:szCs w:val="21"/>
        </w:rPr>
      </w:pPr>
      <w:r>
        <w:rPr>
          <w:rFonts w:asciiTheme="minorHAnsi" w:hAnsiTheme="minorHAnsi"/>
          <w:szCs w:val="21"/>
        </w:rPr>
        <w:t>Displacement</w:t>
      </w:r>
      <w:r>
        <w:rPr>
          <w:rFonts w:asciiTheme="minorHAnsi" w:hAnsiTheme="minorHAnsi"/>
          <w:szCs w:val="21"/>
        </w:rPr>
        <w:t>：</w:t>
      </w:r>
      <w:r>
        <w:rPr>
          <w:rFonts w:asciiTheme="minorHAnsi" w:hAnsiTheme="minorHAnsi"/>
          <w:szCs w:val="21"/>
        </w:rPr>
        <w:t>212</w:t>
      </w:r>
      <w:r>
        <w:rPr>
          <w:rFonts w:asciiTheme="minorHAnsi" w:hAnsiTheme="minorHAnsi" w:hint="eastAsia"/>
          <w:szCs w:val="21"/>
        </w:rPr>
        <w:t>cc</w:t>
      </w:r>
    </w:p>
    <w:p w:rsidR="00795EDE" w:rsidRDefault="007A36A1">
      <w:pPr>
        <w:spacing w:line="400" w:lineRule="atLeast"/>
        <w:rPr>
          <w:rFonts w:asciiTheme="minorHAnsi" w:hAnsiTheme="minorHAnsi"/>
          <w:szCs w:val="21"/>
        </w:rPr>
      </w:pPr>
      <w:r>
        <w:rPr>
          <w:rFonts w:asciiTheme="minorHAnsi" w:hAnsiTheme="minorHAnsi"/>
          <w:szCs w:val="21"/>
        </w:rPr>
        <w:t>Output power</w:t>
      </w:r>
      <w:r>
        <w:rPr>
          <w:rFonts w:asciiTheme="minorHAnsi" w:hAnsiTheme="minorHAnsi"/>
          <w:szCs w:val="21"/>
        </w:rPr>
        <w:t>：</w:t>
      </w:r>
      <w:r>
        <w:rPr>
          <w:rFonts w:asciiTheme="minorHAnsi" w:hAnsiTheme="minorHAnsi"/>
          <w:szCs w:val="21"/>
        </w:rPr>
        <w:t>4.3KW/3600rpm</w:t>
      </w:r>
    </w:p>
    <w:p w:rsidR="00795EDE" w:rsidRDefault="007A36A1">
      <w:pPr>
        <w:spacing w:line="400" w:lineRule="atLeast"/>
        <w:rPr>
          <w:rFonts w:asciiTheme="minorHAnsi" w:hAnsiTheme="minorHAnsi"/>
          <w:szCs w:val="21"/>
        </w:rPr>
      </w:pPr>
      <w:r>
        <w:rPr>
          <w:rFonts w:asciiTheme="minorHAnsi" w:hAnsiTheme="minorHAnsi"/>
          <w:szCs w:val="21"/>
        </w:rPr>
        <w:t>Gasoline tank capacity</w:t>
      </w:r>
      <w:r>
        <w:rPr>
          <w:rFonts w:asciiTheme="minorHAnsi" w:hAnsiTheme="minorHAnsi"/>
          <w:szCs w:val="21"/>
        </w:rPr>
        <w:t>：</w:t>
      </w:r>
      <w:r>
        <w:rPr>
          <w:rFonts w:asciiTheme="minorHAnsi" w:hAnsiTheme="minorHAnsi"/>
          <w:szCs w:val="21"/>
        </w:rPr>
        <w:t>3.6L</w:t>
      </w:r>
    </w:p>
    <w:p w:rsidR="00795EDE" w:rsidRDefault="007A36A1">
      <w:pPr>
        <w:spacing w:line="400" w:lineRule="atLeast"/>
        <w:rPr>
          <w:rFonts w:asciiTheme="minorHAnsi" w:hAnsiTheme="minorHAnsi"/>
          <w:szCs w:val="21"/>
        </w:rPr>
      </w:pPr>
      <w:r>
        <w:rPr>
          <w:rFonts w:asciiTheme="minorHAnsi" w:hAnsiTheme="minorHAnsi"/>
          <w:szCs w:val="21"/>
        </w:rPr>
        <w:t>Oil capacity</w:t>
      </w:r>
      <w:r>
        <w:rPr>
          <w:rFonts w:asciiTheme="minorHAnsi" w:hAnsiTheme="minorHAnsi"/>
          <w:szCs w:val="21"/>
        </w:rPr>
        <w:t>：</w:t>
      </w:r>
      <w:r>
        <w:rPr>
          <w:rFonts w:asciiTheme="minorHAnsi" w:hAnsiTheme="minorHAnsi"/>
          <w:szCs w:val="21"/>
        </w:rPr>
        <w:t>0.6L</w:t>
      </w:r>
    </w:p>
    <w:p w:rsidR="00795EDE" w:rsidRDefault="007A36A1">
      <w:pPr>
        <w:spacing w:line="400" w:lineRule="atLeast"/>
        <w:rPr>
          <w:rFonts w:asciiTheme="minorHAnsi" w:hAnsiTheme="minorHAnsi"/>
          <w:szCs w:val="21"/>
        </w:rPr>
      </w:pPr>
      <w:r>
        <w:rPr>
          <w:rFonts w:asciiTheme="minorHAnsi" w:hAnsiTheme="minorHAnsi"/>
          <w:szCs w:val="21"/>
        </w:rPr>
        <w:t>Starting System</w:t>
      </w:r>
      <w:r>
        <w:rPr>
          <w:rFonts w:asciiTheme="minorHAnsi" w:hAnsiTheme="minorHAnsi"/>
          <w:szCs w:val="21"/>
        </w:rPr>
        <w:t>：</w:t>
      </w:r>
      <w:r>
        <w:rPr>
          <w:rFonts w:asciiTheme="minorHAnsi" w:hAnsiTheme="minorHAnsi"/>
          <w:szCs w:val="21"/>
        </w:rPr>
        <w:t xml:space="preserve">Recoil </w:t>
      </w:r>
    </w:p>
    <w:p w:rsidR="00795EDE" w:rsidRDefault="007A36A1">
      <w:pPr>
        <w:spacing w:line="400" w:lineRule="atLeast"/>
        <w:rPr>
          <w:rFonts w:asciiTheme="minorHAnsi" w:hAnsiTheme="minorHAnsi"/>
          <w:szCs w:val="21"/>
        </w:rPr>
      </w:pPr>
      <w:r>
        <w:rPr>
          <w:rFonts w:asciiTheme="minorHAnsi" w:hAnsiTheme="minorHAnsi"/>
          <w:szCs w:val="21"/>
        </w:rPr>
        <w:t>Fuel Type</w:t>
      </w:r>
      <w:r>
        <w:rPr>
          <w:rFonts w:asciiTheme="minorHAnsi" w:hAnsiTheme="minorHAnsi"/>
          <w:szCs w:val="21"/>
        </w:rPr>
        <w:t>：</w:t>
      </w:r>
      <w:r>
        <w:rPr>
          <w:rFonts w:asciiTheme="minorHAnsi" w:hAnsiTheme="minorHAnsi"/>
          <w:szCs w:val="21"/>
        </w:rPr>
        <w:t>Unleaded Gasoline</w:t>
      </w:r>
    </w:p>
    <w:p w:rsidR="00795EDE" w:rsidRDefault="007A36A1">
      <w:pPr>
        <w:spacing w:line="400" w:lineRule="atLeast"/>
        <w:rPr>
          <w:rFonts w:asciiTheme="minorHAnsi" w:hAnsiTheme="minorHAnsi"/>
          <w:szCs w:val="21"/>
        </w:rPr>
      </w:pPr>
      <w:r>
        <w:rPr>
          <w:rFonts w:asciiTheme="minorHAnsi" w:hAnsiTheme="minorHAnsi" w:hint="eastAsia"/>
          <w:szCs w:val="21"/>
        </w:rPr>
        <w:t>Carton Measurement</w:t>
      </w:r>
      <w:proofErr w:type="gramStart"/>
      <w:r>
        <w:rPr>
          <w:rFonts w:asciiTheme="minorHAnsi" w:hAnsiTheme="minorHAnsi" w:hint="eastAsia"/>
          <w:szCs w:val="21"/>
        </w:rPr>
        <w:t>:560</w:t>
      </w:r>
      <w:proofErr w:type="gramEnd"/>
      <w:r>
        <w:rPr>
          <w:rFonts w:asciiTheme="minorHAnsi" w:hAnsiTheme="minorHAnsi" w:hint="eastAsia"/>
          <w:szCs w:val="21"/>
        </w:rPr>
        <w:t xml:space="preserve">*500*640mm </w:t>
      </w:r>
    </w:p>
    <w:p w:rsidR="00795EDE" w:rsidRDefault="00795EDE">
      <w:pPr>
        <w:spacing w:line="400" w:lineRule="atLeast"/>
        <w:rPr>
          <w:rFonts w:asciiTheme="minorHAnsi" w:hAnsiTheme="minorHAnsi"/>
          <w:szCs w:val="21"/>
        </w:rPr>
      </w:pPr>
    </w:p>
    <w:p w:rsidR="00795EDE" w:rsidRDefault="007A36A1">
      <w:pPr>
        <w:spacing w:line="400" w:lineRule="atLeast"/>
        <w:rPr>
          <w:rFonts w:asciiTheme="minorHAnsi" w:hAnsiTheme="minorHAnsi"/>
          <w:szCs w:val="21"/>
        </w:rPr>
      </w:pPr>
      <w:r>
        <w:rPr>
          <w:rFonts w:asciiTheme="minorHAnsi" w:hAnsiTheme="minorHAnsi"/>
          <w:szCs w:val="21"/>
        </w:rPr>
        <w:t xml:space="preserve">The above maximum </w:t>
      </w:r>
      <w:r>
        <w:rPr>
          <w:rFonts w:asciiTheme="minorHAnsi" w:hAnsiTheme="minorHAnsi" w:hint="eastAsia"/>
          <w:szCs w:val="21"/>
        </w:rPr>
        <w:t xml:space="preserve">wood chipper </w:t>
      </w:r>
      <w:r>
        <w:rPr>
          <w:rFonts w:asciiTheme="minorHAnsi" w:hAnsiTheme="minorHAnsi"/>
          <w:szCs w:val="21"/>
        </w:rPr>
        <w:t xml:space="preserve">capacity data was obtained from the actual </w:t>
      </w:r>
      <w:r>
        <w:rPr>
          <w:rFonts w:asciiTheme="minorHAnsi" w:hAnsiTheme="minorHAnsi" w:hint="eastAsia"/>
          <w:szCs w:val="21"/>
        </w:rPr>
        <w:t xml:space="preserve">chipping </w:t>
      </w:r>
      <w:r>
        <w:rPr>
          <w:rFonts w:asciiTheme="minorHAnsi" w:hAnsiTheme="minorHAnsi"/>
          <w:szCs w:val="21"/>
        </w:rPr>
        <w:t>test of bamboo with 90% moisture content and paulownia with 80% moisture content. Due to the variety of</w:t>
      </w:r>
      <w:r>
        <w:rPr>
          <w:rFonts w:asciiTheme="minorHAnsi" w:hAnsiTheme="minorHAnsi" w:hint="eastAsia"/>
          <w:szCs w:val="21"/>
        </w:rPr>
        <w:t xml:space="preserve"> wood </w:t>
      </w:r>
      <w:r>
        <w:rPr>
          <w:rFonts w:asciiTheme="minorHAnsi" w:hAnsiTheme="minorHAnsi"/>
          <w:szCs w:val="21"/>
        </w:rPr>
        <w:t xml:space="preserve">materials that can be </w:t>
      </w:r>
      <w:r>
        <w:rPr>
          <w:rFonts w:asciiTheme="minorHAnsi" w:hAnsiTheme="minorHAnsi" w:hint="eastAsia"/>
          <w:szCs w:val="21"/>
        </w:rPr>
        <w:t xml:space="preserve">chipped </w:t>
      </w:r>
      <w:r>
        <w:rPr>
          <w:rFonts w:asciiTheme="minorHAnsi" w:hAnsiTheme="minorHAnsi"/>
          <w:szCs w:val="21"/>
        </w:rPr>
        <w:t xml:space="preserve">by this machine, and the differences in hardness, toughness, </w:t>
      </w:r>
      <w:proofErr w:type="gramStart"/>
      <w:r>
        <w:rPr>
          <w:rFonts w:asciiTheme="minorHAnsi" w:hAnsiTheme="minorHAnsi"/>
          <w:szCs w:val="21"/>
        </w:rPr>
        <w:t>moisture</w:t>
      </w:r>
      <w:proofErr w:type="gramEnd"/>
      <w:r>
        <w:rPr>
          <w:rFonts w:asciiTheme="minorHAnsi" w:hAnsiTheme="minorHAnsi"/>
          <w:szCs w:val="21"/>
        </w:rPr>
        <w:t xml:space="preserve"> content and so on, the actual maximum particle diameter and efficacy of this machine may be different from the above related parameters. The manufacturer recommends that the best particle diameter is 40MM, the specific </w:t>
      </w:r>
      <w:r>
        <w:rPr>
          <w:rFonts w:asciiTheme="minorHAnsi" w:hAnsiTheme="minorHAnsi" w:hint="eastAsia"/>
          <w:szCs w:val="21"/>
        </w:rPr>
        <w:t xml:space="preserve">chipping </w:t>
      </w:r>
      <w:r>
        <w:rPr>
          <w:rFonts w:asciiTheme="minorHAnsi" w:hAnsiTheme="minorHAnsi"/>
          <w:szCs w:val="21"/>
        </w:rPr>
        <w:t>method and the selection of raw materials see the instructions and precautions.</w:t>
      </w:r>
    </w:p>
    <w:p w:rsidR="00795EDE" w:rsidRDefault="007A36A1">
      <w:pPr>
        <w:spacing w:line="400" w:lineRule="atLeast"/>
        <w:rPr>
          <w:rFonts w:asciiTheme="minorHAnsi" w:hAnsiTheme="minorHAnsi"/>
          <w:szCs w:val="21"/>
        </w:rPr>
      </w:pPr>
      <w:r>
        <w:rPr>
          <w:rFonts w:asciiTheme="minorHAnsi" w:hAnsiTheme="minorHAnsi"/>
          <w:szCs w:val="21"/>
        </w:rPr>
        <w:t xml:space="preserve">All of the above maximum speed of the </w:t>
      </w:r>
      <w:r>
        <w:rPr>
          <w:rFonts w:asciiTheme="minorHAnsi" w:hAnsiTheme="minorHAnsi" w:hint="eastAsia"/>
          <w:szCs w:val="21"/>
        </w:rPr>
        <w:t xml:space="preserve">blade drum </w:t>
      </w:r>
      <w:r>
        <w:rPr>
          <w:rFonts w:asciiTheme="minorHAnsi" w:hAnsiTheme="minorHAnsi"/>
          <w:szCs w:val="21"/>
        </w:rPr>
        <w:t xml:space="preserve">is measured at the engine output speed </w:t>
      </w:r>
      <w:r>
        <w:rPr>
          <w:rFonts w:asciiTheme="minorHAnsi" w:hAnsiTheme="minorHAnsi" w:hint="eastAsia"/>
          <w:szCs w:val="21"/>
        </w:rPr>
        <w:t xml:space="preserve">at </w:t>
      </w:r>
      <w:r>
        <w:rPr>
          <w:rFonts w:asciiTheme="minorHAnsi" w:hAnsiTheme="minorHAnsi"/>
          <w:szCs w:val="21"/>
        </w:rPr>
        <w:t>3600rpm.</w:t>
      </w:r>
    </w:p>
    <w:p w:rsidR="00795EDE" w:rsidRDefault="007A36A1">
      <w:pPr>
        <w:pStyle w:val="1"/>
        <w:spacing w:before="240" w:after="90" w:line="240" w:lineRule="auto"/>
        <w:rPr>
          <w:rFonts w:asciiTheme="minorHAnsi" w:hAnsiTheme="minorHAnsi" w:cs="Gadugi"/>
          <w:sz w:val="28"/>
          <w:szCs w:val="28"/>
        </w:rPr>
      </w:pPr>
      <w:r>
        <w:rPr>
          <w:rFonts w:asciiTheme="minorHAnsi" w:hAnsiTheme="minorHAnsi" w:cs="Gadugi" w:hint="eastAsia"/>
          <w:sz w:val="28"/>
          <w:szCs w:val="28"/>
        </w:rPr>
        <w:t>Part III: Structural Feature</w:t>
      </w:r>
    </w:p>
    <w:p w:rsidR="00795EDE" w:rsidRDefault="007A36A1">
      <w:pPr>
        <w:spacing w:line="400" w:lineRule="atLeast"/>
        <w:rPr>
          <w:rFonts w:asciiTheme="minorHAnsi" w:hAnsiTheme="minorHAnsi"/>
          <w:szCs w:val="21"/>
        </w:rPr>
      </w:pPr>
      <w:r>
        <w:rPr>
          <w:rFonts w:asciiTheme="minorHAnsi" w:hAnsiTheme="minorHAnsi" w:hint="eastAsia"/>
          <w:szCs w:val="21"/>
        </w:rPr>
        <w:t>This machine has safe protection, solid structure and smooth operation. It consists of (1)engine, (2)</w:t>
      </w:r>
      <w:bookmarkStart w:id="3" w:name="OLE_LINK3"/>
      <w:r>
        <w:rPr>
          <w:rFonts w:asciiTheme="minorHAnsi" w:hAnsiTheme="minorHAnsi" w:hint="eastAsia"/>
          <w:szCs w:val="21"/>
        </w:rPr>
        <w:t>feed hopper, (3)</w:t>
      </w:r>
      <w:bookmarkEnd w:id="3"/>
      <w:r>
        <w:rPr>
          <w:rFonts w:asciiTheme="minorHAnsi" w:hAnsiTheme="minorHAnsi" w:hint="eastAsia"/>
          <w:szCs w:val="21"/>
        </w:rPr>
        <w:t>rack base, (4)wheels, (5)collection box, (6) chipping room, (7) blade drum, (8)rubber mats, (9)emergency stop, (10) interlock switch cover, (11)interlock switch, (12)</w:t>
      </w:r>
      <w:r w:rsidR="009D7630">
        <w:rPr>
          <w:rFonts w:asciiTheme="minorHAnsi" w:hAnsiTheme="minorHAnsi" w:hint="eastAsia"/>
          <w:szCs w:val="21"/>
        </w:rPr>
        <w:t>knob</w:t>
      </w:r>
      <w:r>
        <w:rPr>
          <w:rFonts w:asciiTheme="minorHAnsi" w:hAnsiTheme="minorHAnsi" w:hint="eastAsia"/>
          <w:szCs w:val="21"/>
        </w:rPr>
        <w:t xml:space="preserve"> (as picture attached). </w:t>
      </w:r>
    </w:p>
    <w:p w:rsidR="00795EDE" w:rsidRDefault="007A36A1">
      <w:pPr>
        <w:spacing w:line="400" w:lineRule="atLeast"/>
        <w:jc w:val="center"/>
        <w:rPr>
          <w:rFonts w:asciiTheme="minorHAnsi" w:hAnsiTheme="minorHAnsi"/>
          <w:szCs w:val="21"/>
        </w:rPr>
      </w:pPr>
      <w:r>
        <w:rPr>
          <w:rFonts w:hint="eastAsia"/>
          <w:noProof/>
          <w:sz w:val="24"/>
        </w:rPr>
        <w:drawing>
          <wp:inline distT="0" distB="0" distL="114300" distR="114300">
            <wp:extent cx="2461895" cy="2146935"/>
            <wp:effectExtent l="0" t="0" r="14605" b="5715"/>
            <wp:docPr id="4" name="图片 4" descr="微信截图_2024051308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0513081202"/>
                    <pic:cNvPicPr>
                      <a:picLocks noChangeAspect="1"/>
                    </pic:cNvPicPr>
                  </pic:nvPicPr>
                  <pic:blipFill>
                    <a:blip r:embed="rId22"/>
                    <a:stretch>
                      <a:fillRect/>
                    </a:stretch>
                  </pic:blipFill>
                  <pic:spPr>
                    <a:xfrm>
                      <a:off x="0" y="0"/>
                      <a:ext cx="2461895" cy="2146935"/>
                    </a:xfrm>
                    <a:prstGeom prst="rect">
                      <a:avLst/>
                    </a:prstGeom>
                  </pic:spPr>
                </pic:pic>
              </a:graphicData>
            </a:graphic>
          </wp:inline>
        </w:drawing>
      </w:r>
    </w:p>
    <w:p w:rsidR="00795EDE" w:rsidRDefault="007A36A1">
      <w:pPr>
        <w:pStyle w:val="1"/>
        <w:spacing w:before="0" w:after="0" w:line="240" w:lineRule="auto"/>
        <w:rPr>
          <w:rFonts w:asciiTheme="minorHAnsi" w:hAnsiTheme="minorHAnsi" w:cs="Gadugi"/>
          <w:sz w:val="28"/>
          <w:szCs w:val="28"/>
        </w:rPr>
      </w:pPr>
      <w:r>
        <w:rPr>
          <w:rFonts w:asciiTheme="minorHAnsi" w:hAnsiTheme="minorHAnsi" w:cs="Gadugi" w:hint="eastAsia"/>
          <w:sz w:val="28"/>
          <w:szCs w:val="28"/>
        </w:rPr>
        <w:lastRenderedPageBreak/>
        <w:t xml:space="preserve">Part IV: Assembly the Wood Chipper </w:t>
      </w:r>
    </w:p>
    <w:p w:rsidR="00795EDE" w:rsidRDefault="007A36A1">
      <w:proofErr w:type="gramStart"/>
      <w:r>
        <w:rPr>
          <w:rFonts w:hint="eastAsia"/>
        </w:rPr>
        <w:t>Step 1.</w:t>
      </w:r>
      <w:proofErr w:type="gramEnd"/>
      <w:r>
        <w:rPr>
          <w:rFonts w:hint="eastAsia"/>
        </w:rPr>
        <w:t xml:space="preserve"> Upside down the rack base, fixed the rubber mats and wheels.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470"/>
      </w:tblGrid>
      <w:tr w:rsidR="00795EDE">
        <w:trPr>
          <w:trHeight w:val="2067"/>
          <w:jc w:val="center"/>
        </w:trPr>
        <w:tc>
          <w:tcPr>
            <w:tcW w:w="4470" w:type="dxa"/>
            <w:tcBorders>
              <w:tl2br w:val="nil"/>
              <w:tr2bl w:val="nil"/>
            </w:tcBorders>
          </w:tcPr>
          <w:p w:rsidR="00795EDE" w:rsidRDefault="007A36A1">
            <w:pPr>
              <w:jc w:val="center"/>
            </w:pPr>
            <w:r>
              <w:rPr>
                <w:noProof/>
              </w:rPr>
              <w:drawing>
                <wp:inline distT="0" distB="0" distL="114300" distR="114300">
                  <wp:extent cx="2346325" cy="1492250"/>
                  <wp:effectExtent l="0" t="0" r="15875" b="12700"/>
                  <wp:docPr id="37" name="图片 37" descr="171559430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15594302523"/>
                          <pic:cNvPicPr>
                            <a:picLocks noChangeAspect="1"/>
                          </pic:cNvPicPr>
                        </pic:nvPicPr>
                        <pic:blipFill>
                          <a:blip r:embed="rId23"/>
                          <a:stretch>
                            <a:fillRect/>
                          </a:stretch>
                        </pic:blipFill>
                        <pic:spPr>
                          <a:xfrm>
                            <a:off x="0" y="0"/>
                            <a:ext cx="2346325" cy="1492250"/>
                          </a:xfrm>
                          <a:prstGeom prst="rect">
                            <a:avLst/>
                          </a:prstGeom>
                        </pic:spPr>
                      </pic:pic>
                    </a:graphicData>
                  </a:graphic>
                </wp:inline>
              </w:drawing>
            </w:r>
          </w:p>
        </w:tc>
        <w:tc>
          <w:tcPr>
            <w:tcW w:w="4470" w:type="dxa"/>
            <w:tcBorders>
              <w:tl2br w:val="nil"/>
              <w:tr2bl w:val="nil"/>
            </w:tcBorders>
          </w:tcPr>
          <w:p w:rsidR="00795EDE" w:rsidRDefault="007A36A1">
            <w:pPr>
              <w:jc w:val="center"/>
            </w:pPr>
            <w:r>
              <w:rPr>
                <w:rFonts w:hint="eastAsia"/>
                <w:noProof/>
              </w:rPr>
              <w:drawing>
                <wp:inline distT="0" distB="0" distL="114300" distR="114300">
                  <wp:extent cx="2539365" cy="1547495"/>
                  <wp:effectExtent l="0" t="0" r="13335" b="14605"/>
                  <wp:docPr id="38" name="图片 38" descr="171559440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15594405419"/>
                          <pic:cNvPicPr>
                            <a:picLocks noChangeAspect="1"/>
                          </pic:cNvPicPr>
                        </pic:nvPicPr>
                        <pic:blipFill>
                          <a:blip r:embed="rId24"/>
                          <a:stretch>
                            <a:fillRect/>
                          </a:stretch>
                        </pic:blipFill>
                        <pic:spPr>
                          <a:xfrm>
                            <a:off x="0" y="0"/>
                            <a:ext cx="2539365" cy="1547495"/>
                          </a:xfrm>
                          <a:prstGeom prst="rect">
                            <a:avLst/>
                          </a:prstGeom>
                        </pic:spPr>
                      </pic:pic>
                    </a:graphicData>
                  </a:graphic>
                </wp:inline>
              </w:drawing>
            </w:r>
          </w:p>
        </w:tc>
      </w:tr>
    </w:tbl>
    <w:p w:rsidR="00795EDE" w:rsidRDefault="00795EDE"/>
    <w:p w:rsidR="00795EDE" w:rsidRDefault="007A36A1">
      <w:proofErr w:type="gramStart"/>
      <w:r>
        <w:rPr>
          <w:rFonts w:hint="eastAsia"/>
        </w:rPr>
        <w:t>Step 2.</w:t>
      </w:r>
      <w:proofErr w:type="gramEnd"/>
      <w:r>
        <w:rPr>
          <w:rFonts w:hint="eastAsia"/>
        </w:rPr>
        <w:t xml:space="preserve"> Fix the main chipping room with engine on the rack base. Add the feed hopper, </w:t>
      </w:r>
      <w:proofErr w:type="gramStart"/>
      <w:r>
        <w:rPr>
          <w:rFonts w:hint="eastAsia"/>
        </w:rPr>
        <w:t>then</w:t>
      </w:r>
      <w:proofErr w:type="gramEnd"/>
      <w:r>
        <w:rPr>
          <w:rFonts w:hint="eastAsia"/>
        </w:rPr>
        <w:t xml:space="preserve"> fix the feed hopper handle with bolts, as following. </w:t>
      </w:r>
    </w:p>
    <w:p w:rsidR="00795EDE" w:rsidRDefault="003268E2">
      <w:pPr>
        <w:jc w:val="center"/>
      </w:pPr>
      <w:r>
        <w:rPr>
          <w:rFonts w:hint="eastAsia"/>
          <w:noProof/>
        </w:rPr>
        <w:drawing>
          <wp:inline distT="0" distB="0" distL="0" distR="0" wp14:anchorId="66167B19" wp14:editId="077D5CE8">
            <wp:extent cx="2756357" cy="2179123"/>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6346" cy="2179114"/>
                    </a:xfrm>
                    <a:prstGeom prst="rect">
                      <a:avLst/>
                    </a:prstGeom>
                  </pic:spPr>
                </pic:pic>
              </a:graphicData>
            </a:graphic>
          </wp:inline>
        </w:drawing>
      </w:r>
      <w:r>
        <w:rPr>
          <w:rFonts w:hint="eastAsia"/>
          <w:noProof/>
        </w:rPr>
        <w:drawing>
          <wp:inline distT="0" distB="0" distL="0" distR="0" wp14:anchorId="4ECBBC0F" wp14:editId="78FA698E">
            <wp:extent cx="2282711" cy="2332365"/>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4935" cy="2334638"/>
                    </a:xfrm>
                    <a:prstGeom prst="rect">
                      <a:avLst/>
                    </a:prstGeom>
                  </pic:spPr>
                </pic:pic>
              </a:graphicData>
            </a:graphic>
          </wp:inline>
        </w:drawing>
      </w:r>
    </w:p>
    <w:p w:rsidR="003268E2" w:rsidRDefault="003268E2">
      <w:pPr>
        <w:jc w:val="center"/>
      </w:pPr>
      <w:r>
        <w:rPr>
          <w:rFonts w:hint="eastAsia"/>
          <w:noProof/>
        </w:rPr>
        <w:drawing>
          <wp:inline distT="0" distB="0" distL="0" distR="0" wp14:anchorId="49D82409" wp14:editId="03EB4863">
            <wp:extent cx="2401123" cy="2590581"/>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1099" cy="2590555"/>
                    </a:xfrm>
                    <a:prstGeom prst="rect">
                      <a:avLst/>
                    </a:prstGeom>
                  </pic:spPr>
                </pic:pic>
              </a:graphicData>
            </a:graphic>
          </wp:inline>
        </w:drawing>
      </w:r>
    </w:p>
    <w:p w:rsidR="004F15EE" w:rsidRDefault="004F15EE"/>
    <w:p w:rsidR="00E110E9" w:rsidRPr="00E110E9" w:rsidRDefault="00E110E9" w:rsidP="00E110E9">
      <w:pPr>
        <w:rPr>
          <w:rFonts w:asciiTheme="minorHAnsi" w:hAnsiTheme="minorHAnsi" w:cstheme="minorHAnsi"/>
          <w:szCs w:val="21"/>
        </w:rPr>
      </w:pPr>
      <w:r w:rsidRPr="00E110E9">
        <w:rPr>
          <w:rFonts w:asciiTheme="minorHAnsi" w:hAnsiTheme="minorHAnsi" w:cstheme="minorHAnsi"/>
          <w:szCs w:val="21"/>
        </w:rPr>
        <w:t>Warning – while completing the assembly of your machine, do not place your hands or any other body parts within the radius of the rotary cutting wheel. Do not touch the blades with your hands or any other body parts</w:t>
      </w:r>
    </w:p>
    <w:p w:rsidR="004F15EE" w:rsidRPr="00E110E9" w:rsidRDefault="004F15EE">
      <w:bookmarkStart w:id="4" w:name="_GoBack"/>
      <w:bookmarkEnd w:id="4"/>
    </w:p>
    <w:p w:rsidR="004F15EE" w:rsidRDefault="004F15EE"/>
    <w:p w:rsidR="004F15EE" w:rsidRDefault="004F15EE"/>
    <w:p w:rsidR="00773564" w:rsidRDefault="007A36A1">
      <w:proofErr w:type="gramStart"/>
      <w:r>
        <w:rPr>
          <w:rFonts w:hint="eastAsia"/>
        </w:rPr>
        <w:t>Step 3.</w:t>
      </w:r>
      <w:proofErr w:type="gramEnd"/>
      <w:r>
        <w:rPr>
          <w:rFonts w:hint="eastAsia"/>
        </w:rPr>
        <w:t xml:space="preserve"> Collection box combined as following an</w:t>
      </w:r>
      <w:r w:rsidR="003268E2">
        <w:rPr>
          <w:rFonts w:hint="eastAsia"/>
        </w:rPr>
        <w:t>d fixed the handles on the box.</w:t>
      </w:r>
    </w:p>
    <w:p w:rsidR="00773564" w:rsidRDefault="00773564"/>
    <w:tbl>
      <w:tblPr>
        <w:tblpPr w:leftFromText="180" w:rightFromText="180" w:vertAnchor="text" w:horzAnchor="margin" w:tblpY="115"/>
        <w:tblOverlap w:val="never"/>
        <w:tblW w:w="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4"/>
        <w:gridCol w:w="785"/>
        <w:gridCol w:w="1754"/>
      </w:tblGrid>
      <w:tr w:rsidR="00773564" w:rsidTr="00773564">
        <w:trPr>
          <w:trHeight w:val="327"/>
        </w:trPr>
        <w:tc>
          <w:tcPr>
            <w:tcW w:w="817" w:type="dxa"/>
          </w:tcPr>
          <w:p w:rsidR="00773564" w:rsidRDefault="00773564" w:rsidP="00773564">
            <w:pPr>
              <w:spacing w:line="400" w:lineRule="atLeast"/>
              <w:jc w:val="center"/>
              <w:rPr>
                <w:szCs w:val="21"/>
              </w:rPr>
            </w:pPr>
            <w:r>
              <w:rPr>
                <w:rFonts w:hint="eastAsia"/>
                <w:szCs w:val="21"/>
              </w:rPr>
              <w:t>No.</w:t>
            </w:r>
          </w:p>
        </w:tc>
        <w:tc>
          <w:tcPr>
            <w:tcW w:w="1984" w:type="dxa"/>
          </w:tcPr>
          <w:p w:rsidR="00773564" w:rsidRDefault="00773564" w:rsidP="00773564">
            <w:pPr>
              <w:spacing w:line="400" w:lineRule="atLeast"/>
              <w:ind w:firstLineChars="100" w:firstLine="240"/>
              <w:rPr>
                <w:sz w:val="24"/>
              </w:rPr>
            </w:pPr>
            <w:r>
              <w:rPr>
                <w:rFonts w:hint="eastAsia"/>
                <w:sz w:val="24"/>
              </w:rPr>
              <w:t>name</w:t>
            </w:r>
          </w:p>
        </w:tc>
        <w:tc>
          <w:tcPr>
            <w:tcW w:w="785" w:type="dxa"/>
          </w:tcPr>
          <w:p w:rsidR="00773564" w:rsidRDefault="00773564" w:rsidP="00773564">
            <w:pPr>
              <w:spacing w:line="400" w:lineRule="atLeast"/>
              <w:jc w:val="center"/>
              <w:rPr>
                <w:sz w:val="24"/>
              </w:rPr>
            </w:pPr>
            <w:proofErr w:type="spellStart"/>
            <w:r>
              <w:rPr>
                <w:rFonts w:hint="eastAsia"/>
                <w:sz w:val="24"/>
              </w:rPr>
              <w:t>qty</w:t>
            </w:r>
            <w:proofErr w:type="spellEnd"/>
          </w:p>
        </w:tc>
        <w:tc>
          <w:tcPr>
            <w:tcW w:w="1754" w:type="dxa"/>
          </w:tcPr>
          <w:p w:rsidR="00773564" w:rsidRDefault="00773564" w:rsidP="00773564">
            <w:pPr>
              <w:spacing w:line="400" w:lineRule="atLeast"/>
              <w:rPr>
                <w:sz w:val="24"/>
              </w:rPr>
            </w:pPr>
            <w:r>
              <w:rPr>
                <w:rFonts w:hint="eastAsia"/>
                <w:sz w:val="24"/>
              </w:rPr>
              <w:t>remarks</w:t>
            </w:r>
          </w:p>
        </w:tc>
      </w:tr>
      <w:tr w:rsidR="00773564" w:rsidTr="00773564">
        <w:trPr>
          <w:trHeight w:val="541"/>
        </w:trPr>
        <w:tc>
          <w:tcPr>
            <w:tcW w:w="817" w:type="dxa"/>
          </w:tcPr>
          <w:p w:rsidR="00773564" w:rsidRDefault="00773564" w:rsidP="00773564">
            <w:pPr>
              <w:spacing w:line="400" w:lineRule="atLeast"/>
              <w:jc w:val="center"/>
              <w:rPr>
                <w:sz w:val="24"/>
              </w:rPr>
            </w:pPr>
            <w:r>
              <w:rPr>
                <w:rFonts w:hint="eastAsia"/>
                <w:sz w:val="24"/>
              </w:rPr>
              <w:t>1</w:t>
            </w:r>
          </w:p>
        </w:tc>
        <w:tc>
          <w:tcPr>
            <w:tcW w:w="1984" w:type="dxa"/>
          </w:tcPr>
          <w:p w:rsidR="00773564" w:rsidRDefault="00773564" w:rsidP="00773564">
            <w:pPr>
              <w:spacing w:line="400" w:lineRule="atLeast"/>
              <w:rPr>
                <w:sz w:val="24"/>
              </w:rPr>
            </w:pPr>
            <w:r>
              <w:rPr>
                <w:sz w:val="24"/>
              </w:rPr>
              <w:t>F</w:t>
            </w:r>
            <w:r>
              <w:rPr>
                <w:rFonts w:hint="eastAsia"/>
                <w:sz w:val="24"/>
              </w:rPr>
              <w:t>rame bar</w:t>
            </w:r>
          </w:p>
        </w:tc>
        <w:tc>
          <w:tcPr>
            <w:tcW w:w="785" w:type="dxa"/>
          </w:tcPr>
          <w:p w:rsidR="00773564" w:rsidRDefault="00773564" w:rsidP="00773564">
            <w:pPr>
              <w:spacing w:line="400" w:lineRule="atLeast"/>
              <w:jc w:val="center"/>
              <w:rPr>
                <w:sz w:val="24"/>
              </w:rPr>
            </w:pPr>
            <w:r>
              <w:rPr>
                <w:rFonts w:hint="eastAsia"/>
                <w:sz w:val="24"/>
              </w:rPr>
              <w:t>1</w:t>
            </w:r>
          </w:p>
        </w:tc>
        <w:tc>
          <w:tcPr>
            <w:tcW w:w="1754" w:type="dxa"/>
          </w:tcPr>
          <w:p w:rsidR="00773564" w:rsidRDefault="00773564" w:rsidP="00773564">
            <w:pPr>
              <w:spacing w:line="400" w:lineRule="atLeast"/>
              <w:ind w:left="120" w:hangingChars="50" w:hanging="120"/>
              <w:jc w:val="center"/>
              <w:rPr>
                <w:sz w:val="24"/>
              </w:rPr>
            </w:pPr>
          </w:p>
        </w:tc>
      </w:tr>
      <w:tr w:rsidR="00773564" w:rsidTr="00773564">
        <w:trPr>
          <w:trHeight w:val="491"/>
        </w:trPr>
        <w:tc>
          <w:tcPr>
            <w:tcW w:w="817" w:type="dxa"/>
          </w:tcPr>
          <w:p w:rsidR="00773564" w:rsidRDefault="00773564" w:rsidP="00773564">
            <w:pPr>
              <w:spacing w:line="400" w:lineRule="atLeast"/>
              <w:jc w:val="center"/>
              <w:rPr>
                <w:szCs w:val="21"/>
              </w:rPr>
            </w:pPr>
            <w:r>
              <w:rPr>
                <w:rFonts w:hint="eastAsia"/>
                <w:szCs w:val="21"/>
              </w:rPr>
              <w:t>2</w:t>
            </w:r>
          </w:p>
        </w:tc>
        <w:tc>
          <w:tcPr>
            <w:tcW w:w="1984" w:type="dxa"/>
          </w:tcPr>
          <w:p w:rsidR="00773564" w:rsidRDefault="00773564" w:rsidP="00773564">
            <w:pPr>
              <w:spacing w:line="400" w:lineRule="atLeast"/>
              <w:rPr>
                <w:sz w:val="24"/>
              </w:rPr>
            </w:pPr>
            <w:r>
              <w:rPr>
                <w:sz w:val="24"/>
              </w:rPr>
              <w:t>B</w:t>
            </w:r>
            <w:r>
              <w:rPr>
                <w:rFonts w:hint="eastAsia"/>
                <w:sz w:val="24"/>
              </w:rPr>
              <w:t>ox side 1</w:t>
            </w:r>
          </w:p>
        </w:tc>
        <w:tc>
          <w:tcPr>
            <w:tcW w:w="785" w:type="dxa"/>
          </w:tcPr>
          <w:p w:rsidR="00773564" w:rsidRDefault="00773564" w:rsidP="00773564">
            <w:pPr>
              <w:spacing w:line="400" w:lineRule="atLeast"/>
              <w:ind w:firstLineChars="100" w:firstLine="240"/>
              <w:rPr>
                <w:sz w:val="24"/>
              </w:rPr>
            </w:pPr>
            <w:r>
              <w:rPr>
                <w:rFonts w:hint="eastAsia"/>
                <w:sz w:val="24"/>
              </w:rPr>
              <w:t>1</w:t>
            </w:r>
          </w:p>
        </w:tc>
        <w:tc>
          <w:tcPr>
            <w:tcW w:w="1754" w:type="dxa"/>
          </w:tcPr>
          <w:p w:rsidR="00773564" w:rsidRDefault="00773564" w:rsidP="00773564">
            <w:pPr>
              <w:spacing w:line="400" w:lineRule="atLeast"/>
              <w:ind w:firstLineChars="200" w:firstLine="480"/>
              <w:rPr>
                <w:sz w:val="24"/>
              </w:rPr>
            </w:pPr>
          </w:p>
        </w:tc>
      </w:tr>
      <w:tr w:rsidR="00773564" w:rsidTr="00773564">
        <w:trPr>
          <w:trHeight w:val="497"/>
        </w:trPr>
        <w:tc>
          <w:tcPr>
            <w:tcW w:w="817" w:type="dxa"/>
          </w:tcPr>
          <w:p w:rsidR="00773564" w:rsidRDefault="00773564" w:rsidP="00773564">
            <w:pPr>
              <w:spacing w:line="400" w:lineRule="atLeast"/>
              <w:jc w:val="center"/>
              <w:rPr>
                <w:sz w:val="24"/>
              </w:rPr>
            </w:pPr>
            <w:r>
              <w:rPr>
                <w:rFonts w:hint="eastAsia"/>
                <w:sz w:val="24"/>
              </w:rPr>
              <w:t>3</w:t>
            </w:r>
          </w:p>
        </w:tc>
        <w:tc>
          <w:tcPr>
            <w:tcW w:w="1984" w:type="dxa"/>
          </w:tcPr>
          <w:p w:rsidR="00773564" w:rsidRDefault="00773564" w:rsidP="00773564">
            <w:pPr>
              <w:spacing w:line="400" w:lineRule="atLeast"/>
              <w:rPr>
                <w:sz w:val="24"/>
              </w:rPr>
            </w:pPr>
            <w:r>
              <w:rPr>
                <w:sz w:val="24"/>
              </w:rPr>
              <w:t>B</w:t>
            </w:r>
            <w:r>
              <w:rPr>
                <w:rFonts w:hint="eastAsia"/>
                <w:sz w:val="24"/>
              </w:rPr>
              <w:t>ox side2</w:t>
            </w:r>
          </w:p>
        </w:tc>
        <w:tc>
          <w:tcPr>
            <w:tcW w:w="785" w:type="dxa"/>
          </w:tcPr>
          <w:p w:rsidR="00773564" w:rsidRDefault="00773564" w:rsidP="00773564">
            <w:pPr>
              <w:spacing w:line="400" w:lineRule="atLeast"/>
              <w:ind w:firstLineChars="100" w:firstLine="240"/>
              <w:rPr>
                <w:sz w:val="24"/>
              </w:rPr>
            </w:pPr>
            <w:r>
              <w:rPr>
                <w:rFonts w:hint="eastAsia"/>
                <w:sz w:val="24"/>
              </w:rPr>
              <w:t>1</w:t>
            </w:r>
          </w:p>
        </w:tc>
        <w:tc>
          <w:tcPr>
            <w:tcW w:w="1754" w:type="dxa"/>
          </w:tcPr>
          <w:p w:rsidR="00773564" w:rsidRDefault="00773564" w:rsidP="00773564">
            <w:pPr>
              <w:spacing w:line="400" w:lineRule="atLeast"/>
              <w:ind w:left="120" w:hangingChars="50" w:hanging="120"/>
              <w:jc w:val="center"/>
              <w:rPr>
                <w:sz w:val="24"/>
              </w:rPr>
            </w:pPr>
          </w:p>
        </w:tc>
      </w:tr>
      <w:tr w:rsidR="00773564" w:rsidTr="00773564">
        <w:trPr>
          <w:trHeight w:val="541"/>
        </w:trPr>
        <w:tc>
          <w:tcPr>
            <w:tcW w:w="817" w:type="dxa"/>
          </w:tcPr>
          <w:p w:rsidR="00773564" w:rsidRDefault="00773564" w:rsidP="00773564">
            <w:pPr>
              <w:spacing w:line="400" w:lineRule="atLeast"/>
              <w:jc w:val="center"/>
              <w:rPr>
                <w:sz w:val="24"/>
              </w:rPr>
            </w:pPr>
            <w:r>
              <w:rPr>
                <w:rFonts w:hint="eastAsia"/>
                <w:sz w:val="24"/>
              </w:rPr>
              <w:t>4</w:t>
            </w:r>
          </w:p>
        </w:tc>
        <w:tc>
          <w:tcPr>
            <w:tcW w:w="1984" w:type="dxa"/>
          </w:tcPr>
          <w:p w:rsidR="00773564" w:rsidRDefault="00773564" w:rsidP="00773564">
            <w:pPr>
              <w:spacing w:line="400" w:lineRule="atLeast"/>
              <w:rPr>
                <w:sz w:val="24"/>
              </w:rPr>
            </w:pPr>
            <w:r>
              <w:rPr>
                <w:sz w:val="24"/>
              </w:rPr>
              <w:t>B</w:t>
            </w:r>
            <w:r>
              <w:rPr>
                <w:rFonts w:hint="eastAsia"/>
                <w:sz w:val="24"/>
              </w:rPr>
              <w:t>ox side3</w:t>
            </w:r>
          </w:p>
        </w:tc>
        <w:tc>
          <w:tcPr>
            <w:tcW w:w="785" w:type="dxa"/>
          </w:tcPr>
          <w:p w:rsidR="00773564" w:rsidRDefault="00773564" w:rsidP="00773564">
            <w:pPr>
              <w:spacing w:line="400" w:lineRule="atLeast"/>
              <w:ind w:firstLineChars="100" w:firstLine="240"/>
              <w:rPr>
                <w:sz w:val="24"/>
              </w:rPr>
            </w:pPr>
            <w:r>
              <w:rPr>
                <w:rFonts w:hint="eastAsia"/>
                <w:sz w:val="24"/>
              </w:rPr>
              <w:t xml:space="preserve">1 </w:t>
            </w:r>
          </w:p>
        </w:tc>
        <w:tc>
          <w:tcPr>
            <w:tcW w:w="1754" w:type="dxa"/>
          </w:tcPr>
          <w:p w:rsidR="00773564" w:rsidRDefault="00773564" w:rsidP="00773564">
            <w:pPr>
              <w:spacing w:line="400" w:lineRule="atLeast"/>
              <w:ind w:left="120" w:hangingChars="50" w:hanging="120"/>
              <w:jc w:val="center"/>
              <w:rPr>
                <w:sz w:val="24"/>
              </w:rPr>
            </w:pPr>
          </w:p>
        </w:tc>
      </w:tr>
      <w:tr w:rsidR="00773564" w:rsidTr="00773564">
        <w:trPr>
          <w:trHeight w:val="491"/>
        </w:trPr>
        <w:tc>
          <w:tcPr>
            <w:tcW w:w="817" w:type="dxa"/>
          </w:tcPr>
          <w:p w:rsidR="00773564" w:rsidRDefault="00773564" w:rsidP="00773564">
            <w:pPr>
              <w:spacing w:line="400" w:lineRule="atLeast"/>
              <w:jc w:val="center"/>
              <w:rPr>
                <w:szCs w:val="21"/>
              </w:rPr>
            </w:pPr>
            <w:r>
              <w:rPr>
                <w:rFonts w:hint="eastAsia"/>
                <w:szCs w:val="21"/>
              </w:rPr>
              <w:t>5</w:t>
            </w:r>
          </w:p>
        </w:tc>
        <w:tc>
          <w:tcPr>
            <w:tcW w:w="1984" w:type="dxa"/>
          </w:tcPr>
          <w:p w:rsidR="00773564" w:rsidRDefault="00773564" w:rsidP="00773564">
            <w:pPr>
              <w:spacing w:line="400" w:lineRule="atLeast"/>
              <w:rPr>
                <w:sz w:val="24"/>
              </w:rPr>
            </w:pPr>
            <w:r>
              <w:rPr>
                <w:sz w:val="24"/>
              </w:rPr>
              <w:t>B</w:t>
            </w:r>
            <w:r>
              <w:rPr>
                <w:rFonts w:hint="eastAsia"/>
                <w:sz w:val="24"/>
              </w:rPr>
              <w:t>ox side4</w:t>
            </w:r>
          </w:p>
        </w:tc>
        <w:tc>
          <w:tcPr>
            <w:tcW w:w="785" w:type="dxa"/>
          </w:tcPr>
          <w:p w:rsidR="00773564" w:rsidRDefault="00773564" w:rsidP="00773564">
            <w:pPr>
              <w:spacing w:line="400" w:lineRule="atLeast"/>
              <w:ind w:firstLineChars="100" w:firstLine="240"/>
              <w:rPr>
                <w:sz w:val="24"/>
              </w:rPr>
            </w:pPr>
            <w:r>
              <w:rPr>
                <w:rFonts w:hint="eastAsia"/>
                <w:sz w:val="24"/>
              </w:rPr>
              <w:t xml:space="preserve">1 </w:t>
            </w:r>
          </w:p>
        </w:tc>
        <w:tc>
          <w:tcPr>
            <w:tcW w:w="1754" w:type="dxa"/>
          </w:tcPr>
          <w:p w:rsidR="00773564" w:rsidRDefault="00773564" w:rsidP="00773564">
            <w:pPr>
              <w:spacing w:line="400" w:lineRule="atLeast"/>
              <w:ind w:firstLineChars="200" w:firstLine="480"/>
              <w:rPr>
                <w:sz w:val="24"/>
              </w:rPr>
            </w:pPr>
          </w:p>
        </w:tc>
      </w:tr>
      <w:tr w:rsidR="00773564" w:rsidTr="00773564">
        <w:trPr>
          <w:trHeight w:val="497"/>
        </w:trPr>
        <w:tc>
          <w:tcPr>
            <w:tcW w:w="817" w:type="dxa"/>
          </w:tcPr>
          <w:p w:rsidR="00773564" w:rsidRDefault="00773564" w:rsidP="00773564">
            <w:pPr>
              <w:spacing w:line="400" w:lineRule="atLeast"/>
              <w:jc w:val="center"/>
              <w:rPr>
                <w:sz w:val="24"/>
              </w:rPr>
            </w:pPr>
            <w:r>
              <w:rPr>
                <w:rFonts w:hint="eastAsia"/>
                <w:sz w:val="24"/>
              </w:rPr>
              <w:t>6</w:t>
            </w:r>
          </w:p>
        </w:tc>
        <w:tc>
          <w:tcPr>
            <w:tcW w:w="1984" w:type="dxa"/>
          </w:tcPr>
          <w:p w:rsidR="00773564" w:rsidRDefault="00773564" w:rsidP="00773564">
            <w:pPr>
              <w:spacing w:line="400" w:lineRule="atLeast"/>
              <w:rPr>
                <w:sz w:val="24"/>
              </w:rPr>
            </w:pPr>
            <w:r>
              <w:rPr>
                <w:rFonts w:hint="eastAsia"/>
                <w:sz w:val="24"/>
              </w:rPr>
              <w:t>Bottom</w:t>
            </w:r>
          </w:p>
        </w:tc>
        <w:tc>
          <w:tcPr>
            <w:tcW w:w="785" w:type="dxa"/>
          </w:tcPr>
          <w:p w:rsidR="00773564" w:rsidRDefault="00773564" w:rsidP="00773564">
            <w:pPr>
              <w:spacing w:line="400" w:lineRule="atLeast"/>
              <w:ind w:firstLineChars="100" w:firstLine="240"/>
              <w:rPr>
                <w:sz w:val="24"/>
              </w:rPr>
            </w:pPr>
            <w:r>
              <w:rPr>
                <w:rFonts w:hint="eastAsia"/>
                <w:sz w:val="24"/>
              </w:rPr>
              <w:t>1</w:t>
            </w:r>
          </w:p>
        </w:tc>
        <w:tc>
          <w:tcPr>
            <w:tcW w:w="1754" w:type="dxa"/>
          </w:tcPr>
          <w:p w:rsidR="00773564" w:rsidRDefault="00773564" w:rsidP="00773564">
            <w:pPr>
              <w:spacing w:line="400" w:lineRule="atLeast"/>
              <w:ind w:left="120" w:hangingChars="50" w:hanging="120"/>
              <w:jc w:val="center"/>
              <w:rPr>
                <w:sz w:val="24"/>
              </w:rPr>
            </w:pPr>
          </w:p>
        </w:tc>
      </w:tr>
      <w:tr w:rsidR="00773564" w:rsidTr="00773564">
        <w:trPr>
          <w:trHeight w:val="541"/>
        </w:trPr>
        <w:tc>
          <w:tcPr>
            <w:tcW w:w="817" w:type="dxa"/>
          </w:tcPr>
          <w:p w:rsidR="00773564" w:rsidRDefault="00773564" w:rsidP="00773564">
            <w:pPr>
              <w:spacing w:line="400" w:lineRule="atLeast"/>
              <w:jc w:val="center"/>
              <w:rPr>
                <w:sz w:val="24"/>
              </w:rPr>
            </w:pPr>
            <w:r>
              <w:rPr>
                <w:rFonts w:hint="eastAsia"/>
                <w:sz w:val="24"/>
              </w:rPr>
              <w:t>7</w:t>
            </w:r>
          </w:p>
        </w:tc>
        <w:tc>
          <w:tcPr>
            <w:tcW w:w="1984" w:type="dxa"/>
          </w:tcPr>
          <w:p w:rsidR="00773564" w:rsidRDefault="00773564" w:rsidP="00773564">
            <w:pPr>
              <w:spacing w:line="400" w:lineRule="atLeast"/>
              <w:rPr>
                <w:sz w:val="24"/>
              </w:rPr>
            </w:pPr>
            <w:r>
              <w:rPr>
                <w:rFonts w:hint="eastAsia"/>
                <w:sz w:val="24"/>
              </w:rPr>
              <w:t>Panel</w:t>
            </w:r>
          </w:p>
        </w:tc>
        <w:tc>
          <w:tcPr>
            <w:tcW w:w="785" w:type="dxa"/>
          </w:tcPr>
          <w:p w:rsidR="00773564" w:rsidRDefault="00773564" w:rsidP="00773564">
            <w:pPr>
              <w:spacing w:line="400" w:lineRule="atLeast"/>
              <w:ind w:firstLineChars="100" w:firstLine="240"/>
              <w:rPr>
                <w:sz w:val="24"/>
              </w:rPr>
            </w:pPr>
            <w:r>
              <w:rPr>
                <w:rFonts w:hint="eastAsia"/>
                <w:sz w:val="24"/>
              </w:rPr>
              <w:t>1</w:t>
            </w:r>
          </w:p>
        </w:tc>
        <w:tc>
          <w:tcPr>
            <w:tcW w:w="1754" w:type="dxa"/>
          </w:tcPr>
          <w:p w:rsidR="00773564" w:rsidRDefault="00773564" w:rsidP="00773564">
            <w:pPr>
              <w:spacing w:line="400" w:lineRule="atLeast"/>
              <w:ind w:left="120" w:hangingChars="50" w:hanging="120"/>
              <w:jc w:val="center"/>
              <w:rPr>
                <w:sz w:val="24"/>
              </w:rPr>
            </w:pPr>
          </w:p>
        </w:tc>
      </w:tr>
      <w:tr w:rsidR="00773564" w:rsidTr="00773564">
        <w:trPr>
          <w:trHeight w:val="491"/>
        </w:trPr>
        <w:tc>
          <w:tcPr>
            <w:tcW w:w="817" w:type="dxa"/>
          </w:tcPr>
          <w:p w:rsidR="00773564" w:rsidRDefault="00773564" w:rsidP="00773564">
            <w:pPr>
              <w:spacing w:line="400" w:lineRule="atLeast"/>
              <w:jc w:val="center"/>
              <w:rPr>
                <w:szCs w:val="21"/>
              </w:rPr>
            </w:pPr>
            <w:r>
              <w:rPr>
                <w:rFonts w:hint="eastAsia"/>
                <w:szCs w:val="21"/>
              </w:rPr>
              <w:t>8</w:t>
            </w:r>
          </w:p>
        </w:tc>
        <w:tc>
          <w:tcPr>
            <w:tcW w:w="1984" w:type="dxa"/>
          </w:tcPr>
          <w:p w:rsidR="00773564" w:rsidRDefault="00773564" w:rsidP="00773564">
            <w:pPr>
              <w:spacing w:line="400" w:lineRule="atLeast"/>
              <w:rPr>
                <w:sz w:val="24"/>
              </w:rPr>
            </w:pPr>
            <w:r>
              <w:rPr>
                <w:rFonts w:hint="eastAsia"/>
                <w:sz w:val="24"/>
              </w:rPr>
              <w:t>handle</w:t>
            </w:r>
          </w:p>
        </w:tc>
        <w:tc>
          <w:tcPr>
            <w:tcW w:w="785" w:type="dxa"/>
          </w:tcPr>
          <w:p w:rsidR="00773564" w:rsidRDefault="00773564" w:rsidP="00773564">
            <w:pPr>
              <w:spacing w:line="400" w:lineRule="atLeast"/>
              <w:ind w:firstLineChars="100" w:firstLine="240"/>
              <w:rPr>
                <w:sz w:val="24"/>
              </w:rPr>
            </w:pPr>
            <w:r>
              <w:rPr>
                <w:rFonts w:hint="eastAsia"/>
                <w:sz w:val="24"/>
              </w:rPr>
              <w:t>2</w:t>
            </w:r>
          </w:p>
        </w:tc>
        <w:tc>
          <w:tcPr>
            <w:tcW w:w="1754" w:type="dxa"/>
          </w:tcPr>
          <w:p w:rsidR="00773564" w:rsidRDefault="00773564" w:rsidP="00773564">
            <w:pPr>
              <w:spacing w:line="400" w:lineRule="atLeast"/>
              <w:ind w:firstLineChars="200" w:firstLine="480"/>
              <w:rPr>
                <w:sz w:val="24"/>
              </w:rPr>
            </w:pPr>
          </w:p>
        </w:tc>
      </w:tr>
      <w:tr w:rsidR="00773564" w:rsidTr="00773564">
        <w:trPr>
          <w:trHeight w:val="497"/>
        </w:trPr>
        <w:tc>
          <w:tcPr>
            <w:tcW w:w="817" w:type="dxa"/>
          </w:tcPr>
          <w:p w:rsidR="00773564" w:rsidRDefault="00773564" w:rsidP="00773564">
            <w:pPr>
              <w:spacing w:line="400" w:lineRule="atLeast"/>
              <w:jc w:val="center"/>
              <w:rPr>
                <w:sz w:val="24"/>
              </w:rPr>
            </w:pPr>
            <w:r>
              <w:rPr>
                <w:rFonts w:hint="eastAsia"/>
                <w:sz w:val="24"/>
              </w:rPr>
              <w:t>9</w:t>
            </w:r>
          </w:p>
        </w:tc>
        <w:tc>
          <w:tcPr>
            <w:tcW w:w="1984" w:type="dxa"/>
          </w:tcPr>
          <w:p w:rsidR="00773564" w:rsidRDefault="00E4246C" w:rsidP="00773564">
            <w:pPr>
              <w:spacing w:line="400" w:lineRule="atLeast"/>
              <w:rPr>
                <w:sz w:val="24"/>
              </w:rPr>
            </w:pPr>
            <w:r w:rsidRPr="00E4246C">
              <w:rPr>
                <w:sz w:val="24"/>
              </w:rPr>
              <w:t>Hexagonal socket head bolt</w:t>
            </w:r>
          </w:p>
        </w:tc>
        <w:tc>
          <w:tcPr>
            <w:tcW w:w="785" w:type="dxa"/>
          </w:tcPr>
          <w:p w:rsidR="00773564" w:rsidRDefault="00773564" w:rsidP="00773564">
            <w:pPr>
              <w:spacing w:line="400" w:lineRule="atLeast"/>
              <w:ind w:firstLineChars="100" w:firstLine="240"/>
              <w:rPr>
                <w:sz w:val="24"/>
              </w:rPr>
            </w:pPr>
            <w:r>
              <w:rPr>
                <w:rFonts w:hint="eastAsia"/>
                <w:sz w:val="24"/>
              </w:rPr>
              <w:t>4</w:t>
            </w:r>
          </w:p>
        </w:tc>
        <w:tc>
          <w:tcPr>
            <w:tcW w:w="1754" w:type="dxa"/>
          </w:tcPr>
          <w:p w:rsidR="00773564" w:rsidRDefault="00773564" w:rsidP="00773564">
            <w:pPr>
              <w:spacing w:line="400" w:lineRule="atLeast"/>
              <w:ind w:left="120" w:hangingChars="50" w:hanging="120"/>
              <w:rPr>
                <w:sz w:val="24"/>
              </w:rPr>
            </w:pPr>
            <w:r>
              <w:rPr>
                <w:rFonts w:hint="eastAsia"/>
                <w:sz w:val="24"/>
              </w:rPr>
              <w:t>M8*20</w:t>
            </w:r>
          </w:p>
        </w:tc>
      </w:tr>
      <w:tr w:rsidR="00773564" w:rsidTr="00773564">
        <w:trPr>
          <w:trHeight w:val="497"/>
        </w:trPr>
        <w:tc>
          <w:tcPr>
            <w:tcW w:w="817" w:type="dxa"/>
          </w:tcPr>
          <w:p w:rsidR="00773564" w:rsidRDefault="00773564" w:rsidP="00773564">
            <w:pPr>
              <w:spacing w:line="400" w:lineRule="atLeast"/>
              <w:jc w:val="center"/>
              <w:rPr>
                <w:sz w:val="24"/>
              </w:rPr>
            </w:pPr>
            <w:r>
              <w:rPr>
                <w:rFonts w:hint="eastAsia"/>
                <w:sz w:val="24"/>
              </w:rPr>
              <w:t>10</w:t>
            </w:r>
          </w:p>
        </w:tc>
        <w:tc>
          <w:tcPr>
            <w:tcW w:w="1984" w:type="dxa"/>
          </w:tcPr>
          <w:p w:rsidR="00773564" w:rsidRDefault="00773564" w:rsidP="00E4246C">
            <w:pPr>
              <w:spacing w:line="400" w:lineRule="atLeast"/>
              <w:rPr>
                <w:sz w:val="24"/>
              </w:rPr>
            </w:pPr>
            <w:r>
              <w:rPr>
                <w:rFonts w:hint="eastAsia"/>
                <w:sz w:val="24"/>
              </w:rPr>
              <w:t>M8</w:t>
            </w:r>
            <w:r w:rsidR="00E4246C">
              <w:rPr>
                <w:rFonts w:hint="eastAsia"/>
                <w:sz w:val="24"/>
              </w:rPr>
              <w:t>nut</w:t>
            </w:r>
          </w:p>
        </w:tc>
        <w:tc>
          <w:tcPr>
            <w:tcW w:w="785" w:type="dxa"/>
          </w:tcPr>
          <w:p w:rsidR="00773564" w:rsidRDefault="00773564" w:rsidP="00773564">
            <w:pPr>
              <w:spacing w:line="400" w:lineRule="atLeast"/>
              <w:ind w:firstLineChars="100" w:firstLine="240"/>
              <w:rPr>
                <w:sz w:val="24"/>
              </w:rPr>
            </w:pPr>
            <w:r>
              <w:rPr>
                <w:rFonts w:hint="eastAsia"/>
                <w:sz w:val="24"/>
              </w:rPr>
              <w:t>2</w:t>
            </w:r>
          </w:p>
        </w:tc>
        <w:tc>
          <w:tcPr>
            <w:tcW w:w="1754" w:type="dxa"/>
          </w:tcPr>
          <w:p w:rsidR="00773564" w:rsidRDefault="00773564" w:rsidP="00773564">
            <w:pPr>
              <w:spacing w:line="400" w:lineRule="atLeast"/>
              <w:ind w:left="120" w:hangingChars="50" w:hanging="120"/>
              <w:jc w:val="center"/>
              <w:rPr>
                <w:sz w:val="24"/>
              </w:rPr>
            </w:pPr>
          </w:p>
        </w:tc>
      </w:tr>
      <w:tr w:rsidR="00773564" w:rsidTr="00773564">
        <w:trPr>
          <w:trHeight w:val="541"/>
        </w:trPr>
        <w:tc>
          <w:tcPr>
            <w:tcW w:w="817" w:type="dxa"/>
          </w:tcPr>
          <w:p w:rsidR="00773564" w:rsidRDefault="00773564" w:rsidP="00773564">
            <w:pPr>
              <w:spacing w:line="400" w:lineRule="atLeast"/>
              <w:jc w:val="center"/>
              <w:rPr>
                <w:sz w:val="24"/>
              </w:rPr>
            </w:pPr>
            <w:r>
              <w:rPr>
                <w:rFonts w:hint="eastAsia"/>
                <w:sz w:val="24"/>
              </w:rPr>
              <w:t>11</w:t>
            </w:r>
          </w:p>
        </w:tc>
        <w:tc>
          <w:tcPr>
            <w:tcW w:w="1984" w:type="dxa"/>
          </w:tcPr>
          <w:p w:rsidR="00773564" w:rsidRDefault="00E4246C" w:rsidP="00773564">
            <w:pPr>
              <w:spacing w:line="400" w:lineRule="atLeast"/>
              <w:rPr>
                <w:sz w:val="24"/>
              </w:rPr>
            </w:pPr>
            <w:r w:rsidRPr="00E4246C">
              <w:rPr>
                <w:sz w:val="24"/>
              </w:rPr>
              <w:t>Hexagonal socket head bolt</w:t>
            </w:r>
          </w:p>
        </w:tc>
        <w:tc>
          <w:tcPr>
            <w:tcW w:w="785" w:type="dxa"/>
          </w:tcPr>
          <w:p w:rsidR="00773564" w:rsidRDefault="00773564" w:rsidP="00773564">
            <w:pPr>
              <w:spacing w:line="400" w:lineRule="atLeast"/>
              <w:ind w:firstLineChars="100" w:firstLine="240"/>
              <w:rPr>
                <w:sz w:val="24"/>
              </w:rPr>
            </w:pPr>
            <w:r>
              <w:rPr>
                <w:rFonts w:hint="eastAsia"/>
                <w:sz w:val="24"/>
              </w:rPr>
              <w:t>6</w:t>
            </w:r>
          </w:p>
        </w:tc>
        <w:tc>
          <w:tcPr>
            <w:tcW w:w="1754" w:type="dxa"/>
          </w:tcPr>
          <w:p w:rsidR="00773564" w:rsidRDefault="00773564" w:rsidP="00773564">
            <w:pPr>
              <w:spacing w:line="400" w:lineRule="atLeast"/>
              <w:ind w:left="120" w:hangingChars="50" w:hanging="120"/>
              <w:rPr>
                <w:sz w:val="24"/>
              </w:rPr>
            </w:pPr>
            <w:r>
              <w:rPr>
                <w:rFonts w:hint="eastAsia"/>
                <w:sz w:val="24"/>
              </w:rPr>
              <w:t>M8*16</w:t>
            </w:r>
          </w:p>
        </w:tc>
      </w:tr>
      <w:tr w:rsidR="00773564" w:rsidTr="00773564">
        <w:trPr>
          <w:trHeight w:val="491"/>
        </w:trPr>
        <w:tc>
          <w:tcPr>
            <w:tcW w:w="817" w:type="dxa"/>
          </w:tcPr>
          <w:p w:rsidR="00773564" w:rsidRDefault="00773564" w:rsidP="00773564">
            <w:pPr>
              <w:spacing w:line="400" w:lineRule="atLeast"/>
              <w:jc w:val="center"/>
              <w:rPr>
                <w:szCs w:val="21"/>
              </w:rPr>
            </w:pPr>
            <w:r>
              <w:rPr>
                <w:rFonts w:hint="eastAsia"/>
                <w:szCs w:val="21"/>
              </w:rPr>
              <w:t>12</w:t>
            </w:r>
          </w:p>
        </w:tc>
        <w:tc>
          <w:tcPr>
            <w:tcW w:w="1984" w:type="dxa"/>
          </w:tcPr>
          <w:p w:rsidR="00773564" w:rsidRDefault="00E4246C" w:rsidP="00773564">
            <w:pPr>
              <w:spacing w:line="400" w:lineRule="atLeast"/>
              <w:rPr>
                <w:sz w:val="24"/>
              </w:rPr>
            </w:pPr>
            <w:r w:rsidRPr="00E4246C">
              <w:rPr>
                <w:sz w:val="24"/>
              </w:rPr>
              <w:t>Hexagonal socket head bolt</w:t>
            </w:r>
          </w:p>
        </w:tc>
        <w:tc>
          <w:tcPr>
            <w:tcW w:w="785" w:type="dxa"/>
          </w:tcPr>
          <w:p w:rsidR="00773564" w:rsidRDefault="00773564" w:rsidP="00773564">
            <w:pPr>
              <w:spacing w:line="400" w:lineRule="atLeast"/>
              <w:ind w:firstLineChars="100" w:firstLine="240"/>
              <w:rPr>
                <w:sz w:val="24"/>
              </w:rPr>
            </w:pPr>
            <w:r>
              <w:rPr>
                <w:rFonts w:hint="eastAsia"/>
                <w:sz w:val="24"/>
              </w:rPr>
              <w:t>8</w:t>
            </w:r>
          </w:p>
        </w:tc>
        <w:tc>
          <w:tcPr>
            <w:tcW w:w="1754" w:type="dxa"/>
          </w:tcPr>
          <w:p w:rsidR="00773564" w:rsidRDefault="00773564" w:rsidP="00773564">
            <w:pPr>
              <w:spacing w:line="400" w:lineRule="atLeast"/>
              <w:rPr>
                <w:sz w:val="24"/>
              </w:rPr>
            </w:pPr>
            <w:r>
              <w:rPr>
                <w:rFonts w:hint="eastAsia"/>
                <w:sz w:val="24"/>
              </w:rPr>
              <w:t>M6*30</w:t>
            </w:r>
          </w:p>
        </w:tc>
      </w:tr>
      <w:tr w:rsidR="00773564" w:rsidTr="00773564">
        <w:trPr>
          <w:trHeight w:val="497"/>
        </w:trPr>
        <w:tc>
          <w:tcPr>
            <w:tcW w:w="817" w:type="dxa"/>
          </w:tcPr>
          <w:p w:rsidR="00773564" w:rsidRDefault="00773564" w:rsidP="00773564">
            <w:pPr>
              <w:spacing w:line="400" w:lineRule="atLeast"/>
              <w:jc w:val="center"/>
              <w:rPr>
                <w:sz w:val="24"/>
              </w:rPr>
            </w:pPr>
            <w:r>
              <w:rPr>
                <w:rFonts w:hint="eastAsia"/>
                <w:sz w:val="24"/>
              </w:rPr>
              <w:t>13</w:t>
            </w:r>
          </w:p>
        </w:tc>
        <w:tc>
          <w:tcPr>
            <w:tcW w:w="1984" w:type="dxa"/>
          </w:tcPr>
          <w:p w:rsidR="00773564" w:rsidRDefault="00773564" w:rsidP="00027D69">
            <w:pPr>
              <w:spacing w:line="400" w:lineRule="atLeast"/>
              <w:rPr>
                <w:sz w:val="24"/>
              </w:rPr>
            </w:pPr>
            <w:r>
              <w:rPr>
                <w:rFonts w:hint="eastAsia"/>
                <w:sz w:val="24"/>
              </w:rPr>
              <w:t>M6</w:t>
            </w:r>
            <w:r w:rsidR="00027D69">
              <w:rPr>
                <w:rFonts w:hint="eastAsia"/>
                <w:sz w:val="24"/>
              </w:rPr>
              <w:t>nut</w:t>
            </w:r>
          </w:p>
        </w:tc>
        <w:tc>
          <w:tcPr>
            <w:tcW w:w="785" w:type="dxa"/>
          </w:tcPr>
          <w:p w:rsidR="00773564" w:rsidRDefault="00773564" w:rsidP="00773564">
            <w:pPr>
              <w:spacing w:line="400" w:lineRule="atLeast"/>
              <w:ind w:firstLineChars="50" w:firstLine="120"/>
              <w:jc w:val="center"/>
              <w:rPr>
                <w:sz w:val="24"/>
              </w:rPr>
            </w:pPr>
            <w:r>
              <w:rPr>
                <w:rFonts w:hint="eastAsia"/>
                <w:sz w:val="24"/>
              </w:rPr>
              <w:t>30</w:t>
            </w:r>
          </w:p>
        </w:tc>
        <w:tc>
          <w:tcPr>
            <w:tcW w:w="1754" w:type="dxa"/>
          </w:tcPr>
          <w:p w:rsidR="00773564" w:rsidRDefault="00773564" w:rsidP="00773564">
            <w:pPr>
              <w:spacing w:line="400" w:lineRule="atLeast"/>
              <w:ind w:left="120" w:hangingChars="50" w:hanging="120"/>
              <w:rPr>
                <w:sz w:val="24"/>
              </w:rPr>
            </w:pPr>
          </w:p>
        </w:tc>
      </w:tr>
      <w:tr w:rsidR="00773564" w:rsidTr="00773564">
        <w:trPr>
          <w:trHeight w:val="497"/>
        </w:trPr>
        <w:tc>
          <w:tcPr>
            <w:tcW w:w="817" w:type="dxa"/>
          </w:tcPr>
          <w:p w:rsidR="00773564" w:rsidRDefault="00773564" w:rsidP="00773564">
            <w:pPr>
              <w:spacing w:line="400" w:lineRule="atLeast"/>
              <w:jc w:val="center"/>
              <w:rPr>
                <w:sz w:val="24"/>
              </w:rPr>
            </w:pPr>
            <w:r>
              <w:rPr>
                <w:rFonts w:hint="eastAsia"/>
                <w:sz w:val="24"/>
              </w:rPr>
              <w:t>14</w:t>
            </w:r>
          </w:p>
        </w:tc>
        <w:tc>
          <w:tcPr>
            <w:tcW w:w="1984" w:type="dxa"/>
          </w:tcPr>
          <w:p w:rsidR="00773564" w:rsidRDefault="00E4246C" w:rsidP="00773564">
            <w:pPr>
              <w:spacing w:line="400" w:lineRule="atLeast"/>
              <w:rPr>
                <w:sz w:val="24"/>
              </w:rPr>
            </w:pPr>
            <w:r w:rsidRPr="00E4246C">
              <w:rPr>
                <w:sz w:val="24"/>
              </w:rPr>
              <w:t>Hexagonal socket head bolt</w:t>
            </w:r>
          </w:p>
        </w:tc>
        <w:tc>
          <w:tcPr>
            <w:tcW w:w="785" w:type="dxa"/>
          </w:tcPr>
          <w:p w:rsidR="00773564" w:rsidRDefault="00773564" w:rsidP="00773564">
            <w:pPr>
              <w:spacing w:line="400" w:lineRule="atLeast"/>
              <w:ind w:firstLineChars="50" w:firstLine="120"/>
              <w:jc w:val="center"/>
              <w:rPr>
                <w:sz w:val="24"/>
              </w:rPr>
            </w:pPr>
            <w:r>
              <w:rPr>
                <w:rFonts w:hint="eastAsia"/>
                <w:sz w:val="24"/>
              </w:rPr>
              <w:t>22</w:t>
            </w:r>
          </w:p>
        </w:tc>
        <w:tc>
          <w:tcPr>
            <w:tcW w:w="1754" w:type="dxa"/>
          </w:tcPr>
          <w:p w:rsidR="00773564" w:rsidRDefault="00773564" w:rsidP="00773564">
            <w:pPr>
              <w:spacing w:line="400" w:lineRule="atLeast"/>
              <w:ind w:left="120" w:hangingChars="50" w:hanging="120"/>
              <w:rPr>
                <w:sz w:val="24"/>
              </w:rPr>
            </w:pPr>
            <w:r>
              <w:rPr>
                <w:rFonts w:hint="eastAsia"/>
                <w:sz w:val="24"/>
              </w:rPr>
              <w:t>M6*8</w:t>
            </w:r>
          </w:p>
        </w:tc>
      </w:tr>
      <w:tr w:rsidR="00773564" w:rsidTr="00773564">
        <w:trPr>
          <w:trHeight w:val="497"/>
        </w:trPr>
        <w:tc>
          <w:tcPr>
            <w:tcW w:w="817" w:type="dxa"/>
          </w:tcPr>
          <w:p w:rsidR="00773564" w:rsidRDefault="00773564" w:rsidP="00773564">
            <w:pPr>
              <w:spacing w:line="400" w:lineRule="atLeast"/>
              <w:jc w:val="center"/>
              <w:rPr>
                <w:sz w:val="24"/>
              </w:rPr>
            </w:pPr>
            <w:r>
              <w:rPr>
                <w:rFonts w:hint="eastAsia"/>
                <w:sz w:val="24"/>
              </w:rPr>
              <w:t>15</w:t>
            </w:r>
          </w:p>
        </w:tc>
        <w:tc>
          <w:tcPr>
            <w:tcW w:w="1984" w:type="dxa"/>
          </w:tcPr>
          <w:p w:rsidR="00773564" w:rsidRDefault="00E4246C" w:rsidP="00773564">
            <w:pPr>
              <w:spacing w:line="400" w:lineRule="atLeast"/>
              <w:rPr>
                <w:sz w:val="24"/>
              </w:rPr>
            </w:pPr>
            <w:r w:rsidRPr="00E4246C">
              <w:rPr>
                <w:sz w:val="24"/>
              </w:rPr>
              <w:t>Hexagonal socket head bolt</w:t>
            </w:r>
          </w:p>
        </w:tc>
        <w:tc>
          <w:tcPr>
            <w:tcW w:w="785" w:type="dxa"/>
          </w:tcPr>
          <w:p w:rsidR="00773564" w:rsidRDefault="00773564" w:rsidP="00773564">
            <w:pPr>
              <w:spacing w:line="400" w:lineRule="atLeast"/>
              <w:ind w:firstLineChars="50" w:firstLine="120"/>
              <w:jc w:val="center"/>
              <w:rPr>
                <w:sz w:val="24"/>
              </w:rPr>
            </w:pPr>
            <w:r>
              <w:rPr>
                <w:rFonts w:hint="eastAsia"/>
                <w:sz w:val="24"/>
              </w:rPr>
              <w:t>2</w:t>
            </w:r>
          </w:p>
        </w:tc>
        <w:tc>
          <w:tcPr>
            <w:tcW w:w="1754" w:type="dxa"/>
          </w:tcPr>
          <w:p w:rsidR="00773564" w:rsidRDefault="00773564" w:rsidP="00773564">
            <w:pPr>
              <w:spacing w:line="400" w:lineRule="atLeast"/>
              <w:ind w:left="120" w:hangingChars="50" w:hanging="120"/>
              <w:rPr>
                <w:sz w:val="24"/>
              </w:rPr>
            </w:pPr>
            <w:r>
              <w:rPr>
                <w:rFonts w:hint="eastAsia"/>
                <w:sz w:val="24"/>
              </w:rPr>
              <w:t>M8*2</w:t>
            </w:r>
          </w:p>
        </w:tc>
      </w:tr>
    </w:tbl>
    <w:p w:rsidR="00773564" w:rsidRDefault="00773564"/>
    <w:p w:rsidR="00773564" w:rsidRDefault="00773564"/>
    <w:p w:rsidR="00773564" w:rsidRDefault="00773564"/>
    <w:p w:rsidR="00773564" w:rsidRDefault="00773564"/>
    <w:p w:rsidR="00773564" w:rsidRDefault="00773564">
      <w:r>
        <w:rPr>
          <w:noProof/>
        </w:rPr>
        <w:drawing>
          <wp:inline distT="0" distB="0" distL="114300" distR="114300" wp14:anchorId="36A22AE8" wp14:editId="0654D123">
            <wp:extent cx="3032651" cy="3177742"/>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3032688" cy="3177781"/>
                    </a:xfrm>
                    <a:prstGeom prst="rect">
                      <a:avLst/>
                    </a:prstGeom>
                    <a:noFill/>
                    <a:ln>
                      <a:noFill/>
                    </a:ln>
                  </pic:spPr>
                </pic:pic>
              </a:graphicData>
            </a:graphic>
          </wp:inline>
        </w:drawing>
      </w:r>
    </w:p>
    <w:p w:rsidR="00773564" w:rsidRDefault="00773564"/>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tblGrid>
      <w:tr w:rsidR="004F15EE">
        <w:trPr>
          <w:trHeight w:val="1439"/>
          <w:jc w:val="center"/>
        </w:trPr>
        <w:tc>
          <w:tcPr>
            <w:tcW w:w="0" w:type="auto"/>
            <w:tcBorders>
              <w:tl2br w:val="nil"/>
              <w:tr2bl w:val="nil"/>
            </w:tcBorders>
          </w:tcPr>
          <w:p w:rsidR="00795EDE" w:rsidRDefault="00795EDE">
            <w:pPr>
              <w:jc w:val="center"/>
            </w:pPr>
          </w:p>
        </w:tc>
        <w:tc>
          <w:tcPr>
            <w:tcW w:w="0" w:type="auto"/>
            <w:tcBorders>
              <w:tl2br w:val="nil"/>
              <w:tr2bl w:val="nil"/>
            </w:tcBorders>
          </w:tcPr>
          <w:p w:rsidR="00795EDE" w:rsidRDefault="00795EDE">
            <w:pPr>
              <w:jc w:val="center"/>
            </w:pPr>
          </w:p>
        </w:tc>
        <w:tc>
          <w:tcPr>
            <w:tcW w:w="0" w:type="auto"/>
            <w:tcBorders>
              <w:tl2br w:val="nil"/>
              <w:tr2bl w:val="nil"/>
            </w:tcBorders>
          </w:tcPr>
          <w:p w:rsidR="00795EDE" w:rsidRDefault="00795EDE">
            <w:pPr>
              <w:jc w:val="center"/>
            </w:pPr>
          </w:p>
        </w:tc>
      </w:tr>
      <w:tr w:rsidR="004F15EE">
        <w:trPr>
          <w:trHeight w:val="1726"/>
          <w:jc w:val="center"/>
        </w:trPr>
        <w:tc>
          <w:tcPr>
            <w:tcW w:w="0" w:type="auto"/>
            <w:tcBorders>
              <w:tl2br w:val="nil"/>
              <w:tr2bl w:val="nil"/>
            </w:tcBorders>
          </w:tcPr>
          <w:p w:rsidR="00795EDE" w:rsidRDefault="00795EDE">
            <w:pPr>
              <w:jc w:val="center"/>
            </w:pPr>
          </w:p>
        </w:tc>
        <w:tc>
          <w:tcPr>
            <w:tcW w:w="0" w:type="auto"/>
            <w:tcBorders>
              <w:tl2br w:val="nil"/>
              <w:tr2bl w:val="nil"/>
            </w:tcBorders>
          </w:tcPr>
          <w:p w:rsidR="00795EDE" w:rsidRDefault="00795EDE">
            <w:pPr>
              <w:jc w:val="center"/>
            </w:pPr>
          </w:p>
        </w:tc>
        <w:tc>
          <w:tcPr>
            <w:tcW w:w="0" w:type="auto"/>
            <w:tcBorders>
              <w:tl2br w:val="nil"/>
              <w:tr2bl w:val="nil"/>
            </w:tcBorders>
          </w:tcPr>
          <w:p w:rsidR="00795EDE" w:rsidRDefault="00795EDE">
            <w:pPr>
              <w:jc w:val="center"/>
              <w:rPr>
                <w:noProof/>
                <w:sz w:val="24"/>
              </w:rPr>
            </w:pPr>
          </w:p>
          <w:p w:rsidR="004F15EE" w:rsidRDefault="004F15EE" w:rsidP="004F15EE">
            <w:pPr>
              <w:rPr>
                <w:noProof/>
                <w:sz w:val="24"/>
              </w:rPr>
            </w:pPr>
          </w:p>
          <w:p w:rsidR="004F15EE" w:rsidRDefault="004F15EE" w:rsidP="004F15EE"/>
        </w:tc>
      </w:tr>
    </w:tbl>
    <w:p w:rsidR="00BB2D67" w:rsidRDefault="00BB2D67"/>
    <w:p w:rsidR="00BB2D67" w:rsidRDefault="007F65CB">
      <w:r>
        <w:rPr>
          <w:noProof/>
        </w:rPr>
        <w:lastRenderedPageBreak/>
        <w:drawing>
          <wp:inline distT="0" distB="0" distL="114300" distR="114300" wp14:anchorId="645FF046" wp14:editId="4F919355">
            <wp:extent cx="2149752" cy="1632694"/>
            <wp:effectExtent l="0" t="0" r="3175" b="571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9"/>
                    <a:stretch>
                      <a:fillRect/>
                    </a:stretch>
                  </pic:blipFill>
                  <pic:spPr>
                    <a:xfrm>
                      <a:off x="0" y="0"/>
                      <a:ext cx="2155038" cy="1636709"/>
                    </a:xfrm>
                    <a:prstGeom prst="rect">
                      <a:avLst/>
                    </a:prstGeom>
                    <a:noFill/>
                    <a:ln>
                      <a:noFill/>
                    </a:ln>
                  </pic:spPr>
                </pic:pic>
              </a:graphicData>
            </a:graphic>
          </wp:inline>
        </w:drawing>
      </w:r>
      <w:r>
        <w:rPr>
          <w:rFonts w:hint="eastAsia"/>
          <w:noProof/>
          <w:sz w:val="24"/>
        </w:rPr>
        <w:drawing>
          <wp:inline distT="0" distB="0" distL="114300" distR="114300" wp14:anchorId="62903897" wp14:editId="51D7F370">
            <wp:extent cx="1819100" cy="1381468"/>
            <wp:effectExtent l="0" t="0" r="0" b="0"/>
            <wp:docPr id="45" name="图片 45" descr="171559739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15597399613"/>
                    <pic:cNvPicPr>
                      <a:picLocks noChangeAspect="1"/>
                    </pic:cNvPicPr>
                  </pic:nvPicPr>
                  <pic:blipFill>
                    <a:blip r:embed="rId30"/>
                    <a:stretch>
                      <a:fillRect/>
                    </a:stretch>
                  </pic:blipFill>
                  <pic:spPr>
                    <a:xfrm>
                      <a:off x="0" y="0"/>
                      <a:ext cx="1822450" cy="1384012"/>
                    </a:xfrm>
                    <a:prstGeom prst="rect">
                      <a:avLst/>
                    </a:prstGeom>
                  </pic:spPr>
                </pic:pic>
              </a:graphicData>
            </a:graphic>
          </wp:inline>
        </w:drawing>
      </w:r>
      <w:r>
        <w:rPr>
          <w:rFonts w:hint="eastAsia"/>
          <w:noProof/>
          <w:sz w:val="24"/>
        </w:rPr>
        <w:drawing>
          <wp:inline distT="0" distB="0" distL="114300" distR="114300" wp14:anchorId="2DFA51B0" wp14:editId="771C9444">
            <wp:extent cx="1923179" cy="1420644"/>
            <wp:effectExtent l="0" t="0" r="1270" b="8255"/>
            <wp:docPr id="46" name="图片 46" descr="171559745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15597450945"/>
                    <pic:cNvPicPr>
                      <a:picLocks noChangeAspect="1"/>
                    </pic:cNvPicPr>
                  </pic:nvPicPr>
                  <pic:blipFill>
                    <a:blip r:embed="rId31"/>
                    <a:stretch>
                      <a:fillRect/>
                    </a:stretch>
                  </pic:blipFill>
                  <pic:spPr>
                    <a:xfrm>
                      <a:off x="0" y="0"/>
                      <a:ext cx="1921330" cy="1419278"/>
                    </a:xfrm>
                    <a:prstGeom prst="rect">
                      <a:avLst/>
                    </a:prstGeom>
                  </pic:spPr>
                </pic:pic>
              </a:graphicData>
            </a:graphic>
          </wp:inline>
        </w:drawing>
      </w:r>
    </w:p>
    <w:p w:rsidR="007F65CB" w:rsidRDefault="007F65CB">
      <w:r>
        <w:rPr>
          <w:rFonts w:hint="eastAsia"/>
          <w:noProof/>
          <w:sz w:val="24"/>
        </w:rPr>
        <w:drawing>
          <wp:inline distT="0" distB="0" distL="114300" distR="114300" wp14:anchorId="534925E9" wp14:editId="3840418C">
            <wp:extent cx="2200349" cy="1486722"/>
            <wp:effectExtent l="0" t="0" r="0" b="0"/>
            <wp:docPr id="47" name="图片 47" descr="171559751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15597517349"/>
                    <pic:cNvPicPr>
                      <a:picLocks noChangeAspect="1"/>
                    </pic:cNvPicPr>
                  </pic:nvPicPr>
                  <pic:blipFill>
                    <a:blip r:embed="rId32"/>
                    <a:stretch>
                      <a:fillRect/>
                    </a:stretch>
                  </pic:blipFill>
                  <pic:spPr>
                    <a:xfrm>
                      <a:off x="0" y="0"/>
                      <a:ext cx="2204676" cy="1489646"/>
                    </a:xfrm>
                    <a:prstGeom prst="rect">
                      <a:avLst/>
                    </a:prstGeom>
                  </pic:spPr>
                </pic:pic>
              </a:graphicData>
            </a:graphic>
          </wp:inline>
        </w:drawing>
      </w:r>
      <w:r>
        <w:rPr>
          <w:rFonts w:hint="eastAsia"/>
          <w:noProof/>
          <w:sz w:val="24"/>
        </w:rPr>
        <w:drawing>
          <wp:inline distT="0" distB="0" distL="114300" distR="114300" wp14:anchorId="116997AC" wp14:editId="1AEC4F58">
            <wp:extent cx="1670918" cy="1433386"/>
            <wp:effectExtent l="0" t="0" r="5715" b="0"/>
            <wp:docPr id="48" name="图片 48" descr="17155975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15597541990"/>
                    <pic:cNvPicPr>
                      <a:picLocks noChangeAspect="1"/>
                    </pic:cNvPicPr>
                  </pic:nvPicPr>
                  <pic:blipFill>
                    <a:blip r:embed="rId33"/>
                    <a:stretch>
                      <a:fillRect/>
                    </a:stretch>
                  </pic:blipFill>
                  <pic:spPr>
                    <a:xfrm>
                      <a:off x="0" y="0"/>
                      <a:ext cx="1671261" cy="1433680"/>
                    </a:xfrm>
                    <a:prstGeom prst="rect">
                      <a:avLst/>
                    </a:prstGeom>
                  </pic:spPr>
                </pic:pic>
              </a:graphicData>
            </a:graphic>
          </wp:inline>
        </w:drawing>
      </w:r>
      <w:r>
        <w:rPr>
          <w:rFonts w:hint="eastAsia"/>
          <w:noProof/>
          <w:sz w:val="24"/>
        </w:rPr>
        <w:drawing>
          <wp:inline distT="0" distB="0" distL="114300" distR="114300" wp14:anchorId="16919533" wp14:editId="6A158CDB">
            <wp:extent cx="1552506" cy="1310588"/>
            <wp:effectExtent l="0" t="0" r="0" b="4445"/>
            <wp:docPr id="51" name="图片 51" descr="17155976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15597601086"/>
                    <pic:cNvPicPr>
                      <a:picLocks noChangeAspect="1"/>
                    </pic:cNvPicPr>
                  </pic:nvPicPr>
                  <pic:blipFill>
                    <a:blip r:embed="rId34"/>
                    <a:stretch>
                      <a:fillRect/>
                    </a:stretch>
                  </pic:blipFill>
                  <pic:spPr>
                    <a:xfrm>
                      <a:off x="0" y="0"/>
                      <a:ext cx="1555643" cy="1313236"/>
                    </a:xfrm>
                    <a:prstGeom prst="rect">
                      <a:avLst/>
                    </a:prstGeom>
                  </pic:spPr>
                </pic:pic>
              </a:graphicData>
            </a:graphic>
          </wp:inline>
        </w:drawing>
      </w:r>
    </w:p>
    <w:p w:rsidR="00795EDE" w:rsidRDefault="007A36A1">
      <w:proofErr w:type="gramStart"/>
      <w:r>
        <w:rPr>
          <w:rFonts w:hint="eastAsia"/>
        </w:rPr>
        <w:t>Step 4.</w:t>
      </w:r>
      <w:proofErr w:type="gramEnd"/>
      <w:r>
        <w:rPr>
          <w:rFonts w:hint="eastAsia"/>
        </w:rPr>
        <w:t xml:space="preserve"> Fixed the emergency stop on the rack, and push the collection box to </w:t>
      </w:r>
      <w:proofErr w:type="spellStart"/>
      <w:proofErr w:type="gramStart"/>
      <w:r>
        <w:rPr>
          <w:rFonts w:hint="eastAsia"/>
        </w:rPr>
        <w:t>it</w:t>
      </w:r>
      <w:r>
        <w:t>’</w:t>
      </w:r>
      <w:r>
        <w:rPr>
          <w:rFonts w:hint="eastAsia"/>
        </w:rPr>
        <w:t>s</w:t>
      </w:r>
      <w:proofErr w:type="spellEnd"/>
      <w:proofErr w:type="gramEnd"/>
      <w:r>
        <w:rPr>
          <w:rFonts w:hint="eastAsia"/>
        </w:rPr>
        <w:t xml:space="preserve"> rail. </w:t>
      </w:r>
      <w:proofErr w:type="gramStart"/>
      <w:r>
        <w:rPr>
          <w:rFonts w:hint="eastAsia"/>
        </w:rPr>
        <w:t>Screwed the interlock switch.</w:t>
      </w:r>
      <w:proofErr w:type="gramEnd"/>
      <w:r>
        <w:rPr>
          <w:rFonts w:hint="eastAsia"/>
        </w:rPr>
        <w:t xml:space="preserve"> </w:t>
      </w:r>
    </w:p>
    <w:p w:rsidR="003268E2" w:rsidRDefault="003268E2">
      <w:r>
        <w:rPr>
          <w:noProof/>
        </w:rPr>
        <w:drawing>
          <wp:inline distT="0" distB="0" distL="0" distR="0">
            <wp:extent cx="6188710" cy="509079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35">
                      <a:extLst>
                        <a:ext uri="{28A0092B-C50C-407E-A947-70E740481C1C}">
                          <a14:useLocalDpi xmlns:a14="http://schemas.microsoft.com/office/drawing/2010/main" val="0"/>
                        </a:ext>
                      </a:extLst>
                    </a:blip>
                    <a:stretch>
                      <a:fillRect/>
                    </a:stretch>
                  </pic:blipFill>
                  <pic:spPr>
                    <a:xfrm>
                      <a:off x="0" y="0"/>
                      <a:ext cx="6188710" cy="5090795"/>
                    </a:xfrm>
                    <a:prstGeom prst="rect">
                      <a:avLst/>
                    </a:prstGeom>
                  </pic:spPr>
                </pic:pic>
              </a:graphicData>
            </a:graphic>
          </wp:inline>
        </w:drawing>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4206"/>
      </w:tblGrid>
      <w:tr w:rsidR="00795EDE">
        <w:trPr>
          <w:trHeight w:val="2627"/>
          <w:jc w:val="center"/>
        </w:trPr>
        <w:tc>
          <w:tcPr>
            <w:tcW w:w="3846" w:type="dxa"/>
            <w:tcBorders>
              <w:tl2br w:val="nil"/>
              <w:tr2bl w:val="nil"/>
            </w:tcBorders>
          </w:tcPr>
          <w:p w:rsidR="00795EDE" w:rsidRDefault="005F1F6A" w:rsidP="005F1F6A">
            <w:pPr>
              <w:jc w:val="center"/>
              <w:rPr>
                <w:noProof/>
              </w:rPr>
            </w:pPr>
            <w:r>
              <w:rPr>
                <w:noProof/>
                <w:sz w:val="24"/>
              </w:rPr>
              <w:lastRenderedPageBreak/>
              <w:drawing>
                <wp:inline distT="0" distB="0" distL="114300" distR="114300" wp14:anchorId="1D5E5866" wp14:editId="477202FE">
                  <wp:extent cx="1986682" cy="1873252"/>
                  <wp:effectExtent l="0" t="0" r="0" b="0"/>
                  <wp:docPr id="55" name="图片 55" descr="171559780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15597808955"/>
                          <pic:cNvPicPr>
                            <a:picLocks noChangeAspect="1"/>
                          </pic:cNvPicPr>
                        </pic:nvPicPr>
                        <pic:blipFill>
                          <a:blip r:embed="rId36"/>
                          <a:stretch>
                            <a:fillRect/>
                          </a:stretch>
                        </pic:blipFill>
                        <pic:spPr>
                          <a:xfrm>
                            <a:off x="0" y="0"/>
                            <a:ext cx="1986070" cy="1872675"/>
                          </a:xfrm>
                          <a:prstGeom prst="rect">
                            <a:avLst/>
                          </a:prstGeom>
                        </pic:spPr>
                      </pic:pic>
                    </a:graphicData>
                  </a:graphic>
                </wp:inline>
              </w:drawing>
            </w:r>
          </w:p>
          <w:p w:rsidR="003268E2" w:rsidRDefault="003268E2" w:rsidP="005F1F6A">
            <w:pPr>
              <w:jc w:val="center"/>
            </w:pPr>
          </w:p>
        </w:tc>
        <w:tc>
          <w:tcPr>
            <w:tcW w:w="3213" w:type="dxa"/>
            <w:tcBorders>
              <w:tl2br w:val="nil"/>
              <w:tr2bl w:val="nil"/>
            </w:tcBorders>
          </w:tcPr>
          <w:p w:rsidR="005F1F6A" w:rsidRDefault="005F1F6A" w:rsidP="005F1F6A"/>
          <w:p w:rsidR="00C85F71" w:rsidRDefault="005F1F6A">
            <w:pPr>
              <w:jc w:val="center"/>
            </w:pPr>
            <w:r>
              <w:rPr>
                <w:rFonts w:hint="eastAsia"/>
                <w:noProof/>
                <w:sz w:val="24"/>
              </w:rPr>
              <w:drawing>
                <wp:inline distT="0" distB="0" distL="114300" distR="114300" wp14:anchorId="7BE99E1D" wp14:editId="4C63C88D">
                  <wp:extent cx="2526251" cy="1848535"/>
                  <wp:effectExtent l="0" t="0" r="7620" b="0"/>
                  <wp:docPr id="52" name="图片 52" descr="171559775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15597754853"/>
                          <pic:cNvPicPr>
                            <a:picLocks noChangeAspect="1"/>
                          </pic:cNvPicPr>
                        </pic:nvPicPr>
                        <pic:blipFill>
                          <a:blip r:embed="rId37"/>
                          <a:stretch>
                            <a:fillRect/>
                          </a:stretch>
                        </pic:blipFill>
                        <pic:spPr>
                          <a:xfrm>
                            <a:off x="0" y="0"/>
                            <a:ext cx="2532920" cy="1853415"/>
                          </a:xfrm>
                          <a:prstGeom prst="rect">
                            <a:avLst/>
                          </a:prstGeom>
                        </pic:spPr>
                      </pic:pic>
                    </a:graphicData>
                  </a:graphic>
                </wp:inline>
              </w:drawing>
            </w:r>
          </w:p>
        </w:tc>
      </w:tr>
    </w:tbl>
    <w:p w:rsidR="00795EDE" w:rsidRDefault="007A36A1">
      <w:pPr>
        <w:spacing w:line="400" w:lineRule="atLeast"/>
        <w:rPr>
          <w:b/>
          <w:sz w:val="28"/>
        </w:rPr>
      </w:pPr>
      <w:r>
        <w:rPr>
          <w:rFonts w:hint="eastAsia"/>
          <w:b/>
          <w:sz w:val="28"/>
        </w:rPr>
        <w:t xml:space="preserve">Part V: Operating the wood chipper </w:t>
      </w:r>
    </w:p>
    <w:p w:rsidR="00795EDE" w:rsidRDefault="007A36A1">
      <w:pPr>
        <w:autoSpaceDE w:val="0"/>
        <w:autoSpaceDN w:val="0"/>
        <w:spacing w:afterLines="30" w:after="93"/>
        <w:jc w:val="left"/>
        <w:rPr>
          <w:rFonts w:asciiTheme="minorHAnsi" w:hAnsiTheme="minorHAnsi" w:cs="Calibri"/>
          <w:b/>
          <w:szCs w:val="21"/>
        </w:rPr>
      </w:pPr>
      <w:r>
        <w:rPr>
          <w:rFonts w:asciiTheme="minorHAnsi" w:hAnsiTheme="minorHAnsi" w:cs="Calibri"/>
          <w:b/>
          <w:szCs w:val="21"/>
        </w:rPr>
        <w:t>Safety with Gasoline ‐ Powered Machines</w:t>
      </w:r>
    </w:p>
    <w:p w:rsidR="00795EDE" w:rsidRDefault="007A36A1">
      <w:pPr>
        <w:autoSpaceDE w:val="0"/>
        <w:autoSpaceDN w:val="0"/>
        <w:spacing w:afterLines="30" w:after="93"/>
        <w:jc w:val="left"/>
        <w:rPr>
          <w:rFonts w:asciiTheme="minorHAnsi" w:hAnsiTheme="minorHAnsi" w:cs="Calibri"/>
          <w:b/>
          <w:szCs w:val="21"/>
        </w:rPr>
      </w:pPr>
      <w:r>
        <w:rPr>
          <w:rFonts w:asciiTheme="minorHAnsi" w:hAnsiTheme="minorHAnsi" w:cs="Calibri"/>
          <w:noProof/>
          <w:szCs w:val="21"/>
        </w:rPr>
        <w:drawing>
          <wp:inline distT="0" distB="0" distL="114300" distR="114300">
            <wp:extent cx="371475" cy="323850"/>
            <wp:effectExtent l="0" t="0" r="9525" b="0"/>
            <wp:docPr id="29"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11"/>
                    <pic:cNvPicPr>
                      <a:picLocks noChangeAspect="1"/>
                    </pic:cNvPicPr>
                  </pic:nvPicPr>
                  <pic:blipFill>
                    <a:blip r:embed="rId38"/>
                    <a:stretch>
                      <a:fillRect/>
                    </a:stretch>
                  </pic:blipFill>
                  <pic:spPr>
                    <a:xfrm>
                      <a:off x="0" y="0"/>
                      <a:ext cx="371475" cy="323850"/>
                    </a:xfrm>
                    <a:prstGeom prst="rect">
                      <a:avLst/>
                    </a:prstGeom>
                    <a:noFill/>
                    <a:ln>
                      <a:noFill/>
                    </a:ln>
                  </pic:spPr>
                </pic:pic>
              </a:graphicData>
            </a:graphic>
          </wp:inline>
        </w:drawing>
      </w:r>
      <w:r>
        <w:rPr>
          <w:rFonts w:asciiTheme="minorHAnsi" w:hAnsiTheme="minorHAnsi" w:cs="Calibri"/>
          <w:b/>
          <w:szCs w:val="21"/>
        </w:rPr>
        <w:t>WARNING</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Gasoline is a highly flammable liquid. Gasoline also gives off flammable vapor that can be easily ignited and cause a fire or explosion. Never overlook the hazards of gasoline. Always follow these precautions: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A</w:t>
      </w:r>
      <w:r>
        <w:rPr>
          <w:rFonts w:asciiTheme="minorHAnsi" w:hAnsiTheme="minorHAnsi" w:cs="Calibri"/>
          <w:szCs w:val="21"/>
        </w:rPr>
        <w:t>．</w:t>
      </w:r>
      <w:r>
        <w:rPr>
          <w:rFonts w:asciiTheme="minorHAnsi" w:hAnsiTheme="minorHAnsi" w:cs="Calibri"/>
          <w:szCs w:val="21"/>
        </w:rPr>
        <w:t>Never run the engine in an enclosed area or without proper ventilation as the exhaust from the engine contains carbon monoxide, which is an odorless, tasteless, and a deadly poisonous gas.</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B</w:t>
      </w:r>
      <w:r>
        <w:rPr>
          <w:rFonts w:asciiTheme="minorHAnsi" w:hAnsiTheme="minorHAnsi" w:cs="Calibri"/>
          <w:szCs w:val="21"/>
        </w:rPr>
        <w:t>．</w:t>
      </w:r>
      <w:r>
        <w:rPr>
          <w:rFonts w:asciiTheme="minorHAnsi" w:hAnsiTheme="minorHAnsi" w:cs="Calibri"/>
          <w:szCs w:val="21"/>
        </w:rPr>
        <w:t>Store all fuel and oil in containers specifically designed and approved for this purpose and keep away from heat and open flame, and out of the reach of children.</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C</w:t>
      </w:r>
      <w:r>
        <w:rPr>
          <w:rFonts w:asciiTheme="minorHAnsi" w:hAnsiTheme="minorHAnsi" w:cs="Calibri"/>
          <w:szCs w:val="21"/>
        </w:rPr>
        <w:t>．</w:t>
      </w:r>
      <w:r>
        <w:rPr>
          <w:rFonts w:asciiTheme="minorHAnsi" w:hAnsiTheme="minorHAnsi" w:cs="Calibri"/>
          <w:szCs w:val="21"/>
        </w:rPr>
        <w:t xml:space="preserve">Replace rubber fuel lines and grommets when worn or damaged.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D</w:t>
      </w:r>
      <w:r>
        <w:rPr>
          <w:rFonts w:asciiTheme="minorHAnsi" w:hAnsiTheme="minorHAnsi" w:cs="Calibri"/>
          <w:szCs w:val="21"/>
        </w:rPr>
        <w:t>．</w:t>
      </w:r>
      <w:r>
        <w:rPr>
          <w:rFonts w:asciiTheme="minorHAnsi" w:hAnsiTheme="minorHAnsi" w:cs="Calibri"/>
          <w:szCs w:val="21"/>
        </w:rPr>
        <w:t xml:space="preserve">Fill the gasoline tank outdoors, after the engine off and cool completely. Don't handle gasoline if you or anyone nearby is smoking, or if you're near anything that could cause it to ignite or explode. Reinstall the fuel tank cap and fuel container cap securely.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E</w:t>
      </w:r>
      <w:r>
        <w:rPr>
          <w:rFonts w:asciiTheme="minorHAnsi" w:hAnsiTheme="minorHAnsi" w:cs="Calibri"/>
          <w:szCs w:val="21"/>
        </w:rPr>
        <w:t>．</w:t>
      </w:r>
      <w:r>
        <w:rPr>
          <w:rFonts w:asciiTheme="minorHAnsi" w:hAnsiTheme="minorHAnsi" w:cs="Calibri"/>
          <w:szCs w:val="21"/>
        </w:rPr>
        <w:t xml:space="preserve">If you spill gasoline, do not attempt to start the engine. Move the machine away from the area of the spillage and avoid creating any source of ignition until the gas vapors have dissipated. Wipe up any spilled fuel to prevent a fire hazard and properly dispose of the waste.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F</w:t>
      </w:r>
      <w:r>
        <w:rPr>
          <w:rFonts w:asciiTheme="minorHAnsi" w:hAnsiTheme="minorHAnsi" w:cs="Calibri"/>
          <w:szCs w:val="21"/>
        </w:rPr>
        <w:t>．</w:t>
      </w:r>
      <w:r>
        <w:rPr>
          <w:rFonts w:asciiTheme="minorHAnsi" w:hAnsiTheme="minorHAnsi" w:cs="Calibri"/>
          <w:szCs w:val="21"/>
        </w:rPr>
        <w:t xml:space="preserve">Allow the engine to cool completely before storing in any enclosure. Never store a machine that has gas in the tank, or a fuel container, near an open flame or spark such as a water heater, space heater, clothes dryer </w:t>
      </w:r>
      <w:proofErr w:type="gramStart"/>
      <w:r>
        <w:rPr>
          <w:rFonts w:asciiTheme="minorHAnsi" w:hAnsiTheme="minorHAnsi" w:cs="Calibri"/>
          <w:szCs w:val="21"/>
        </w:rPr>
        <w:t xml:space="preserve">or </w:t>
      </w:r>
      <w:r>
        <w:rPr>
          <w:rFonts w:asciiTheme="minorHAnsi" w:hAnsiTheme="minorHAnsi" w:cs="Calibri" w:hint="eastAsia"/>
          <w:szCs w:val="21"/>
        </w:rPr>
        <w:t xml:space="preserve"> f</w:t>
      </w:r>
      <w:r>
        <w:rPr>
          <w:rFonts w:asciiTheme="minorHAnsi" w:hAnsiTheme="minorHAnsi" w:cs="Calibri"/>
          <w:szCs w:val="21"/>
        </w:rPr>
        <w:t>urnace</w:t>
      </w:r>
      <w:proofErr w:type="gramEnd"/>
      <w:r>
        <w:rPr>
          <w:rFonts w:asciiTheme="minorHAnsi" w:hAnsiTheme="minorHAnsi" w:cs="Calibri"/>
          <w:szCs w:val="21"/>
        </w:rPr>
        <w:t xml:space="preserve">.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G</w:t>
      </w:r>
      <w:r>
        <w:rPr>
          <w:rFonts w:asciiTheme="minorHAnsi" w:hAnsiTheme="minorHAnsi" w:cs="Calibri"/>
          <w:szCs w:val="21"/>
        </w:rPr>
        <w:t>．</w:t>
      </w:r>
      <w:r>
        <w:rPr>
          <w:rFonts w:asciiTheme="minorHAnsi" w:hAnsiTheme="minorHAnsi" w:cs="Calibri"/>
          <w:szCs w:val="21"/>
        </w:rPr>
        <w:t>Never adjust or repair with the engine running. Shut down the engine, disconnect the spark plug wire, keeping it away from the spark plug to prevent accidental starting, wait 5 minutes before adjusting or making repairs.</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H</w:t>
      </w:r>
      <w:r>
        <w:rPr>
          <w:rFonts w:asciiTheme="minorHAnsi" w:hAnsiTheme="minorHAnsi" w:cs="Calibri"/>
          <w:szCs w:val="21"/>
        </w:rPr>
        <w:t>．</w:t>
      </w:r>
      <w:r>
        <w:rPr>
          <w:rFonts w:asciiTheme="minorHAnsi" w:hAnsiTheme="minorHAnsi" w:cs="Calibri"/>
          <w:szCs w:val="21"/>
        </w:rPr>
        <w:t>Never tamper with the engine’s governor setting. The governor controls the maximum safe operation speed and protects the engine. Over‐speeding the engine is dangerous and will cause damage to the engine and to the other moving parts of the machine. If required, see your authorized dealer for engine governor adjustments.</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I</w:t>
      </w:r>
      <w:r>
        <w:rPr>
          <w:rFonts w:asciiTheme="minorHAnsi" w:hAnsiTheme="minorHAnsi" w:cs="Calibri"/>
          <w:szCs w:val="21"/>
        </w:rPr>
        <w:t>．</w:t>
      </w:r>
      <w:r>
        <w:rPr>
          <w:rFonts w:asciiTheme="minorHAnsi" w:hAnsiTheme="minorHAnsi" w:cs="Calibri"/>
          <w:szCs w:val="21"/>
        </w:rPr>
        <w:t xml:space="preserve">Keep combustible substances away from the engine when it is hot.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J</w:t>
      </w:r>
      <w:r>
        <w:rPr>
          <w:rFonts w:asciiTheme="minorHAnsi" w:hAnsiTheme="minorHAnsi" w:cs="Calibri"/>
          <w:szCs w:val="21"/>
        </w:rPr>
        <w:t>．</w:t>
      </w:r>
      <w:r>
        <w:rPr>
          <w:rFonts w:asciiTheme="minorHAnsi" w:hAnsiTheme="minorHAnsi" w:cs="Calibri"/>
          <w:szCs w:val="21"/>
        </w:rPr>
        <w:t>Never cover the machine while the muffler is still hot.</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K</w:t>
      </w:r>
      <w:r>
        <w:rPr>
          <w:rFonts w:asciiTheme="minorHAnsi" w:hAnsiTheme="minorHAnsi" w:cs="Calibri"/>
          <w:szCs w:val="21"/>
        </w:rPr>
        <w:t>．</w:t>
      </w:r>
      <w:r>
        <w:rPr>
          <w:rFonts w:asciiTheme="minorHAnsi" w:hAnsiTheme="minorHAnsi" w:cs="Calibri"/>
          <w:szCs w:val="21"/>
        </w:rPr>
        <w:t xml:space="preserve">Do not operate the engine with the air cleaner or the carburetor air intake cover removed. Removal of such </w:t>
      </w:r>
      <w:r>
        <w:rPr>
          <w:rFonts w:asciiTheme="minorHAnsi" w:hAnsiTheme="minorHAnsi" w:cs="Calibri"/>
          <w:szCs w:val="21"/>
        </w:rPr>
        <w:lastRenderedPageBreak/>
        <w:t>parts could create a fire hazard. Do not use flammable solutions to clean the air filter.</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L</w:t>
      </w:r>
      <w:r>
        <w:rPr>
          <w:rFonts w:asciiTheme="minorHAnsi" w:hAnsiTheme="minorHAnsi" w:cs="Calibri"/>
          <w:szCs w:val="21"/>
        </w:rPr>
        <w:t>．</w:t>
      </w:r>
      <w:r>
        <w:rPr>
          <w:rFonts w:asciiTheme="minorHAnsi" w:hAnsiTheme="minorHAnsi" w:cs="Calibri"/>
          <w:szCs w:val="21"/>
        </w:rPr>
        <w:t>The muffler and engine become very hot and can cause a severe burn; do not touch.</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M. If this machine has not been used for a long time, it is necessary to pour out old </w:t>
      </w:r>
      <w:r>
        <w:rPr>
          <w:rFonts w:asciiTheme="minorHAnsi" w:hAnsiTheme="minorHAnsi" w:cs="Calibri" w:hint="eastAsia"/>
          <w:szCs w:val="21"/>
        </w:rPr>
        <w:t xml:space="preserve">oil </w:t>
      </w:r>
      <w:r>
        <w:rPr>
          <w:rFonts w:asciiTheme="minorHAnsi" w:hAnsiTheme="minorHAnsi" w:cs="Calibri"/>
          <w:szCs w:val="21"/>
        </w:rPr>
        <w:t>(</w:t>
      </w:r>
      <w:r>
        <w:rPr>
          <w:rFonts w:asciiTheme="minorHAnsi" w:hAnsiTheme="minorHAnsi" w:cs="Calibri" w:hint="eastAsia"/>
          <w:szCs w:val="21"/>
        </w:rPr>
        <w:t xml:space="preserve">loose </w:t>
      </w:r>
      <w:r>
        <w:rPr>
          <w:rFonts w:asciiTheme="minorHAnsi" w:hAnsiTheme="minorHAnsi" w:cs="Calibri"/>
          <w:szCs w:val="21"/>
        </w:rPr>
        <w:t xml:space="preserve">this </w:t>
      </w:r>
      <w:proofErr w:type="gramStart"/>
      <w:r>
        <w:rPr>
          <w:rFonts w:asciiTheme="minorHAnsi" w:hAnsiTheme="minorHAnsi" w:cs="Calibri"/>
          <w:szCs w:val="21"/>
        </w:rPr>
        <w:t>bolt )</w:t>
      </w:r>
      <w:proofErr w:type="gramEnd"/>
      <w:r>
        <w:rPr>
          <w:rFonts w:asciiTheme="minorHAnsi" w:hAnsiTheme="minorHAnsi" w:cs="Calibri"/>
          <w:szCs w:val="21"/>
        </w:rPr>
        <w:t xml:space="preserve"> before </w:t>
      </w:r>
      <w:r>
        <w:rPr>
          <w:rFonts w:asciiTheme="minorHAnsi" w:hAnsiTheme="minorHAnsi" w:cs="Calibri" w:hint="eastAsia"/>
          <w:szCs w:val="21"/>
        </w:rPr>
        <w:t xml:space="preserve">adding the new oil, </w:t>
      </w:r>
      <w:r>
        <w:rPr>
          <w:rFonts w:asciiTheme="minorHAnsi" w:hAnsiTheme="minorHAnsi" w:cs="Calibri"/>
          <w:szCs w:val="21"/>
        </w:rPr>
        <w:t>otherwise the engine may not be started</w:t>
      </w:r>
      <w:r>
        <w:rPr>
          <w:rFonts w:asciiTheme="minorHAnsi" w:hAnsiTheme="minorHAnsi" w:cs="Calibri" w:hint="eastAsia"/>
          <w:szCs w:val="21"/>
        </w:rPr>
        <w:t>.</w:t>
      </w:r>
    </w:p>
    <w:p w:rsidR="00795EDE" w:rsidRDefault="007A36A1">
      <w:pPr>
        <w:spacing w:line="400" w:lineRule="atLeast"/>
        <w:jc w:val="center"/>
        <w:rPr>
          <w:b/>
          <w:sz w:val="28"/>
        </w:rPr>
      </w:pPr>
      <w:r>
        <w:rPr>
          <w:rFonts w:asciiTheme="minorHAnsi" w:hAnsiTheme="minorHAnsi"/>
          <w:noProof/>
          <w:szCs w:val="21"/>
        </w:rPr>
        <w:drawing>
          <wp:inline distT="0" distB="0" distL="114300" distR="114300">
            <wp:extent cx="1748155" cy="1247140"/>
            <wp:effectExtent l="0" t="0" r="4445"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9"/>
                    <a:stretch>
                      <a:fillRect/>
                    </a:stretch>
                  </pic:blipFill>
                  <pic:spPr>
                    <a:xfrm>
                      <a:off x="0" y="0"/>
                      <a:ext cx="1748155" cy="1247140"/>
                    </a:xfrm>
                    <a:prstGeom prst="rect">
                      <a:avLst/>
                    </a:prstGeom>
                    <a:noFill/>
                    <a:ln>
                      <a:noFill/>
                    </a:ln>
                  </pic:spPr>
                </pic:pic>
              </a:graphicData>
            </a:graphic>
          </wp:inline>
        </w:drawing>
      </w:r>
    </w:p>
    <w:p w:rsidR="00795EDE" w:rsidRDefault="007A36A1">
      <w:pPr>
        <w:spacing w:line="0" w:lineRule="atLeast"/>
        <w:rPr>
          <w:rFonts w:asciiTheme="minorHAnsi" w:hAnsiTheme="minorHAnsi"/>
          <w:szCs w:val="21"/>
        </w:rPr>
      </w:pPr>
      <w:r>
        <w:rPr>
          <w:rFonts w:asciiTheme="minorHAnsi" w:hAnsiTheme="minorHAnsi" w:hint="eastAsia"/>
          <w:b/>
          <w:bCs/>
          <w:szCs w:val="21"/>
        </w:rPr>
        <w:t xml:space="preserve">Important: </w:t>
      </w:r>
      <w:r>
        <w:rPr>
          <w:rFonts w:asciiTheme="minorHAnsi" w:hAnsiTheme="minorHAnsi" w:hint="eastAsia"/>
          <w:szCs w:val="21"/>
        </w:rPr>
        <w:t xml:space="preserve">This machine is supplied without fuel and oil. Fill, before use, fuel and oil to the correct level. Operating the machine without, with too little or the incorrect oil can cause serious motor damage that is not covered by the warranty.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noProof/>
          <w:szCs w:val="21"/>
        </w:rPr>
        <w:drawing>
          <wp:inline distT="0" distB="0" distL="114300" distR="114300">
            <wp:extent cx="371475" cy="323850"/>
            <wp:effectExtent l="0" t="0" r="9525" b="0"/>
            <wp:docPr id="16"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1"/>
                    <pic:cNvPicPr>
                      <a:picLocks noChangeAspect="1"/>
                    </pic:cNvPicPr>
                  </pic:nvPicPr>
                  <pic:blipFill>
                    <a:blip r:embed="rId38"/>
                    <a:stretch>
                      <a:fillRect/>
                    </a:stretch>
                  </pic:blipFill>
                  <pic:spPr>
                    <a:xfrm>
                      <a:off x="0" y="0"/>
                      <a:ext cx="371475" cy="323850"/>
                    </a:xfrm>
                    <a:prstGeom prst="rect">
                      <a:avLst/>
                    </a:prstGeom>
                    <a:noFill/>
                    <a:ln>
                      <a:noFill/>
                    </a:ln>
                  </pic:spPr>
                </pic:pic>
              </a:graphicData>
            </a:graphic>
          </wp:inline>
        </w:drawing>
      </w:r>
      <w:r>
        <w:rPr>
          <w:rFonts w:asciiTheme="minorHAnsi" w:hAnsiTheme="minorHAnsi" w:cs="Calibri"/>
          <w:b/>
          <w:szCs w:val="21"/>
        </w:rPr>
        <w:t>WARNING</w:t>
      </w:r>
    </w:p>
    <w:p w:rsidR="00795EDE" w:rsidRDefault="007A36A1">
      <w:pPr>
        <w:numPr>
          <w:ilvl w:val="0"/>
          <w:numId w:val="3"/>
        </w:numPr>
        <w:spacing w:line="400" w:lineRule="atLeast"/>
        <w:rPr>
          <w:rFonts w:asciiTheme="minorHAnsi" w:hAnsiTheme="minorHAnsi"/>
          <w:szCs w:val="21"/>
        </w:rPr>
      </w:pPr>
      <w:r>
        <w:rPr>
          <w:rFonts w:asciiTheme="minorHAnsi" w:hAnsiTheme="minorHAnsi"/>
          <w:szCs w:val="21"/>
        </w:rPr>
        <w:t xml:space="preserve">Read and understand all instructions, safety precautions, and/or warnings listed in “PART I: Safety Attentions” </w:t>
      </w:r>
      <w:r>
        <w:rPr>
          <w:rFonts w:asciiTheme="minorHAnsi" w:hAnsiTheme="minorHAnsi" w:hint="eastAsia"/>
          <w:szCs w:val="21"/>
        </w:rPr>
        <w:t xml:space="preserve">   </w:t>
      </w:r>
      <w:r>
        <w:rPr>
          <w:rFonts w:asciiTheme="minorHAnsi" w:hAnsiTheme="minorHAnsi"/>
          <w:szCs w:val="21"/>
        </w:rPr>
        <w:t xml:space="preserve">before operating the wood chipper. If any doubt or question arises about the correct or safe method of performing anything found in this manual, please contact the dealers in your area. </w:t>
      </w:r>
    </w:p>
    <w:p w:rsidR="00795EDE" w:rsidRDefault="007A36A1">
      <w:pPr>
        <w:numPr>
          <w:ilvl w:val="0"/>
          <w:numId w:val="3"/>
        </w:numPr>
        <w:spacing w:line="400" w:lineRule="atLeast"/>
        <w:rPr>
          <w:rFonts w:asciiTheme="minorHAnsi" w:hAnsiTheme="minorHAnsi"/>
          <w:szCs w:val="21"/>
        </w:rPr>
      </w:pPr>
      <w:r>
        <w:rPr>
          <w:rFonts w:asciiTheme="minorHAnsi" w:hAnsiTheme="minorHAnsi"/>
          <w:szCs w:val="21"/>
        </w:rPr>
        <w:t xml:space="preserve">When operating the Wood Chipper, make sure you are standing in the safe operating area. You must always stay in the safe operating area when feeding branches into the machine. Never place any part of your body into a position that causes an unsafe operating condition. </w:t>
      </w:r>
    </w:p>
    <w:p w:rsidR="00795EDE" w:rsidRDefault="007A36A1">
      <w:pPr>
        <w:numPr>
          <w:ilvl w:val="0"/>
          <w:numId w:val="3"/>
        </w:numPr>
        <w:spacing w:line="400" w:lineRule="atLeast"/>
        <w:rPr>
          <w:rFonts w:asciiTheme="minorHAnsi" w:hAnsiTheme="minorHAnsi"/>
          <w:szCs w:val="21"/>
        </w:rPr>
      </w:pPr>
      <w:r>
        <w:rPr>
          <w:rFonts w:asciiTheme="minorHAnsi" w:hAnsiTheme="minorHAnsi"/>
          <w:szCs w:val="21"/>
        </w:rPr>
        <w:t xml:space="preserve">Before loading and operating the wood chipper, always wear protective gear, including safety goggles, hearing protection, tight-fitting gloves without draw strings or loose cuffs, and steel-toed shoes. </w:t>
      </w:r>
    </w:p>
    <w:p w:rsidR="00795EDE" w:rsidRDefault="007A36A1">
      <w:pPr>
        <w:numPr>
          <w:ilvl w:val="0"/>
          <w:numId w:val="3"/>
        </w:numPr>
        <w:spacing w:line="400" w:lineRule="atLeast"/>
        <w:rPr>
          <w:rFonts w:asciiTheme="minorHAnsi" w:hAnsiTheme="minorHAnsi"/>
          <w:szCs w:val="21"/>
        </w:rPr>
      </w:pPr>
      <w:r>
        <w:rPr>
          <w:rFonts w:asciiTheme="minorHAnsi" w:hAnsiTheme="minorHAnsi"/>
          <w:szCs w:val="21"/>
        </w:rPr>
        <w:t xml:space="preserve">Knowing the correct and incorrect methods of </w:t>
      </w:r>
      <w:proofErr w:type="gramStart"/>
      <w:r>
        <w:rPr>
          <w:rFonts w:asciiTheme="minorHAnsi" w:hAnsiTheme="minorHAnsi"/>
          <w:szCs w:val="21"/>
        </w:rPr>
        <w:t>Chipping</w:t>
      </w:r>
      <w:proofErr w:type="gramEnd"/>
      <w:r>
        <w:rPr>
          <w:rFonts w:asciiTheme="minorHAnsi" w:hAnsiTheme="minorHAnsi"/>
          <w:szCs w:val="21"/>
        </w:rPr>
        <w:t xml:space="preserve"> woods. Never using an incorrect or unsafe method.</w:t>
      </w:r>
    </w:p>
    <w:p w:rsidR="00795EDE" w:rsidRDefault="007A36A1">
      <w:pPr>
        <w:numPr>
          <w:ilvl w:val="0"/>
          <w:numId w:val="3"/>
        </w:numPr>
        <w:spacing w:line="400" w:lineRule="atLeast"/>
        <w:rPr>
          <w:rFonts w:asciiTheme="minorHAnsi" w:hAnsiTheme="minorHAnsi"/>
          <w:szCs w:val="21"/>
        </w:rPr>
      </w:pPr>
      <w:r>
        <w:rPr>
          <w:rFonts w:asciiTheme="minorHAnsi" w:hAnsiTheme="minorHAnsi"/>
          <w:szCs w:val="21"/>
        </w:rPr>
        <w:t xml:space="preserve">Block or </w:t>
      </w:r>
      <w:proofErr w:type="spellStart"/>
      <w:r>
        <w:rPr>
          <w:rFonts w:asciiTheme="minorHAnsi" w:hAnsiTheme="minorHAnsi"/>
          <w:szCs w:val="21"/>
        </w:rPr>
        <w:t>short&amp;thick</w:t>
      </w:r>
      <w:proofErr w:type="spellEnd"/>
      <w:r>
        <w:rPr>
          <w:rFonts w:asciiTheme="minorHAnsi" w:hAnsiTheme="minorHAnsi"/>
          <w:szCs w:val="21"/>
        </w:rPr>
        <w:t xml:space="preserve"> wood are not allowed to be chipped separately, for the safety of the operator and the good of the blades, they are better to be crushed with </w:t>
      </w:r>
      <w:proofErr w:type="gramStart"/>
      <w:r>
        <w:rPr>
          <w:rFonts w:asciiTheme="minorHAnsi" w:hAnsiTheme="minorHAnsi"/>
          <w:szCs w:val="21"/>
        </w:rPr>
        <w:t>branches .</w:t>
      </w:r>
      <w:proofErr w:type="gramEnd"/>
    </w:p>
    <w:p w:rsidR="00795EDE" w:rsidRDefault="007A36A1">
      <w:pPr>
        <w:spacing w:line="400" w:lineRule="atLeast"/>
        <w:rPr>
          <w:rFonts w:asciiTheme="minorHAnsi" w:hAnsiTheme="minorHAnsi"/>
          <w:szCs w:val="21"/>
        </w:rPr>
      </w:pPr>
      <w:r>
        <w:rPr>
          <w:rFonts w:asciiTheme="minorHAnsi" w:hAnsiTheme="minorHAnsi"/>
          <w:szCs w:val="21"/>
        </w:rPr>
        <w:t>F</w:t>
      </w:r>
      <w:r>
        <w:rPr>
          <w:rFonts w:asciiTheme="minorHAnsi" w:hAnsiTheme="minorHAnsi"/>
          <w:szCs w:val="21"/>
        </w:rPr>
        <w:t>．</w:t>
      </w:r>
      <w:r>
        <w:rPr>
          <w:rFonts w:asciiTheme="minorHAnsi" w:hAnsiTheme="minorHAnsi"/>
          <w:szCs w:val="21"/>
        </w:rPr>
        <w:t>Thick wood end go firstly then thin end.</w:t>
      </w:r>
    </w:p>
    <w:p w:rsidR="00795EDE" w:rsidRDefault="00795EDE" w:rsidP="00C85F71">
      <w:pPr>
        <w:autoSpaceDE w:val="0"/>
        <w:autoSpaceDN w:val="0"/>
        <w:spacing w:afterLines="30" w:after="93"/>
        <w:jc w:val="left"/>
        <w:rPr>
          <w:rFonts w:asciiTheme="minorHAnsi" w:hAnsiTheme="minorHAnsi" w:cs="Calibri"/>
          <w:kern w:val="0"/>
          <w:szCs w:val="21"/>
        </w:rPr>
      </w:pPr>
    </w:p>
    <w:p w:rsidR="00795EDE" w:rsidRDefault="007A36A1" w:rsidP="00C85F71">
      <w:pPr>
        <w:autoSpaceDE w:val="0"/>
        <w:autoSpaceDN w:val="0"/>
        <w:spacing w:afterLines="30" w:after="93"/>
        <w:jc w:val="left"/>
        <w:rPr>
          <w:rFonts w:asciiTheme="minorHAnsi" w:hAnsiTheme="minorHAnsi" w:cs="Calibri"/>
          <w:b/>
          <w:szCs w:val="21"/>
        </w:rPr>
      </w:pPr>
      <w:r>
        <w:rPr>
          <w:rFonts w:asciiTheme="minorHAnsi" w:hAnsiTheme="minorHAnsi" w:cs="Calibri"/>
          <w:b/>
          <w:szCs w:val="21"/>
        </w:rPr>
        <w:t>Prepare:</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1. Check engine condition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2. Fill engine with right type engine oil (according engine manual).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3. Check blade condition make sure the blade is not dull and the blade‐fan is not blocked.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4. Check the tank for enough oil (about 2/3 volume).</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5. Check bolts condition and if all bolts are tight.</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6. Check safety switch in function. </w:t>
      </w:r>
    </w:p>
    <w:p w:rsidR="00795EDE" w:rsidRDefault="00795EDE" w:rsidP="00C85F71">
      <w:pPr>
        <w:autoSpaceDE w:val="0"/>
        <w:autoSpaceDN w:val="0"/>
        <w:spacing w:afterLines="30" w:after="93"/>
        <w:jc w:val="left"/>
        <w:rPr>
          <w:rFonts w:asciiTheme="minorHAnsi" w:hAnsiTheme="minorHAnsi" w:cs="Calibri"/>
          <w:szCs w:val="21"/>
        </w:rPr>
      </w:pPr>
    </w:p>
    <w:p w:rsidR="00795EDE" w:rsidRDefault="007A36A1" w:rsidP="00C85F71">
      <w:pPr>
        <w:autoSpaceDE w:val="0"/>
        <w:autoSpaceDN w:val="0"/>
        <w:spacing w:afterLines="30" w:after="93"/>
        <w:jc w:val="left"/>
        <w:rPr>
          <w:rFonts w:asciiTheme="minorHAnsi" w:hAnsiTheme="minorHAnsi" w:cs="Calibri"/>
          <w:b/>
          <w:szCs w:val="21"/>
        </w:rPr>
      </w:pPr>
      <w:r>
        <w:rPr>
          <w:rFonts w:asciiTheme="minorHAnsi" w:hAnsiTheme="minorHAnsi" w:cs="Calibri"/>
          <w:b/>
          <w:szCs w:val="21"/>
        </w:rPr>
        <w:lastRenderedPageBreak/>
        <w:t xml:space="preserve">Starting </w:t>
      </w:r>
    </w:p>
    <w:p w:rsidR="00795EDE" w:rsidRDefault="007A36A1" w:rsidP="00C85F71">
      <w:pPr>
        <w:numPr>
          <w:ilvl w:val="0"/>
          <w:numId w:val="4"/>
        </w:num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Position your Wood Chipper on flat, dry </w:t>
      </w:r>
      <w:proofErr w:type="gramStart"/>
      <w:r>
        <w:rPr>
          <w:rFonts w:asciiTheme="minorHAnsi" w:hAnsiTheme="minorHAnsi" w:cs="Calibri"/>
          <w:szCs w:val="21"/>
        </w:rPr>
        <w:t>ground,</w:t>
      </w:r>
      <w:proofErr w:type="gramEnd"/>
      <w:r>
        <w:rPr>
          <w:rFonts w:asciiTheme="minorHAnsi" w:hAnsiTheme="minorHAnsi" w:cs="Calibri"/>
          <w:szCs w:val="21"/>
        </w:rPr>
        <w:t xml:space="preserve"> make sure the machine cannot be moved.</w:t>
      </w:r>
    </w:p>
    <w:p w:rsidR="00795EDE" w:rsidRDefault="007A36A1" w:rsidP="00C85F71">
      <w:pPr>
        <w:numPr>
          <w:ilvl w:val="0"/>
          <w:numId w:val="4"/>
        </w:numPr>
        <w:autoSpaceDE w:val="0"/>
        <w:autoSpaceDN w:val="0"/>
        <w:spacing w:afterLines="30" w:after="93"/>
        <w:jc w:val="left"/>
        <w:rPr>
          <w:rFonts w:asciiTheme="minorHAnsi" w:hAnsiTheme="minorHAnsi" w:cs="Calibri"/>
          <w:szCs w:val="21"/>
        </w:rPr>
      </w:pPr>
      <w:r>
        <w:rPr>
          <w:rFonts w:asciiTheme="minorHAnsi" w:hAnsiTheme="minorHAnsi" w:cs="Calibri" w:hint="eastAsia"/>
          <w:szCs w:val="21"/>
        </w:rPr>
        <w:t xml:space="preserve">Set the emergency stop to </w:t>
      </w:r>
      <w:r>
        <w:rPr>
          <w:rFonts w:asciiTheme="minorHAnsi" w:hAnsiTheme="minorHAnsi" w:cs="Calibri"/>
          <w:szCs w:val="21"/>
        </w:rPr>
        <w:t>“</w:t>
      </w:r>
      <w:r>
        <w:rPr>
          <w:rFonts w:asciiTheme="minorHAnsi" w:hAnsiTheme="minorHAnsi" w:cs="Calibri" w:hint="eastAsia"/>
          <w:szCs w:val="21"/>
        </w:rPr>
        <w:t>ON</w:t>
      </w:r>
      <w:r>
        <w:rPr>
          <w:rFonts w:asciiTheme="minorHAnsi" w:hAnsiTheme="minorHAnsi" w:cs="Calibri"/>
          <w:szCs w:val="21"/>
        </w:rPr>
        <w:t>”</w:t>
      </w:r>
      <w:r>
        <w:rPr>
          <w:rFonts w:asciiTheme="minorHAnsi" w:hAnsiTheme="minorHAnsi" w:cs="Calibri" w:hint="eastAsia"/>
          <w:szCs w:val="21"/>
        </w:rPr>
        <w:t xml:space="preserve"> position and the interlock switch is connected. </w:t>
      </w:r>
      <w:r>
        <w:rPr>
          <w:rFonts w:asciiTheme="minorHAnsi" w:hAnsiTheme="minorHAnsi" w:cs="Calibri"/>
          <w:szCs w:val="21"/>
        </w:rPr>
        <w:t xml:space="preserve">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2. Make sure the fuel shut‐off valve is in the “ON” position.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3. Move the choke control lever to the “CHOKE” position (should only be needed if the engine is cold). </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4. Move the throttle control lever to the “FAST” position.</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hint="eastAsia"/>
          <w:szCs w:val="21"/>
        </w:rPr>
        <w:t xml:space="preserve">5. Gently pull the starter cord until you feel resistance, </w:t>
      </w:r>
      <w:proofErr w:type="gramStart"/>
      <w:r>
        <w:rPr>
          <w:rFonts w:asciiTheme="minorHAnsi" w:hAnsiTheme="minorHAnsi" w:cs="Calibri" w:hint="eastAsia"/>
          <w:szCs w:val="21"/>
        </w:rPr>
        <w:t>then</w:t>
      </w:r>
      <w:proofErr w:type="gramEnd"/>
      <w:r>
        <w:rPr>
          <w:rFonts w:asciiTheme="minorHAnsi" w:hAnsiTheme="minorHAnsi" w:cs="Calibri" w:hint="eastAsia"/>
          <w:szCs w:val="21"/>
        </w:rPr>
        <w:t xml:space="preserve"> pull the cord firmly until the motor starts. </w:t>
      </w:r>
    </w:p>
    <w:p w:rsidR="00795EDE" w:rsidRDefault="007A36A1" w:rsidP="00C85F71">
      <w:pPr>
        <w:autoSpaceDE w:val="0"/>
        <w:autoSpaceDN w:val="0"/>
        <w:spacing w:afterLines="30" w:after="93"/>
        <w:jc w:val="left"/>
        <w:rPr>
          <w:rFonts w:asciiTheme="minorHAnsi" w:hAnsiTheme="minorHAnsi" w:cs="Calibri"/>
          <w:kern w:val="0"/>
          <w:szCs w:val="21"/>
        </w:rPr>
      </w:pPr>
      <w:r>
        <w:rPr>
          <w:rFonts w:asciiTheme="minorHAnsi" w:hAnsiTheme="minorHAnsi" w:cs="Calibri" w:hint="eastAsia"/>
          <w:szCs w:val="21"/>
        </w:rPr>
        <w:t>6</w:t>
      </w:r>
      <w:r>
        <w:rPr>
          <w:rFonts w:asciiTheme="minorHAnsi" w:hAnsiTheme="minorHAnsi" w:cs="Calibri"/>
          <w:szCs w:val="21"/>
        </w:rPr>
        <w:t>. Move the choke control lever (if used for cold engine) slowly back to the “RUN” position when the engine is running well.</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hint="eastAsia"/>
          <w:szCs w:val="21"/>
        </w:rPr>
        <w:t>7</w:t>
      </w:r>
      <w:r>
        <w:rPr>
          <w:rFonts w:asciiTheme="minorHAnsi" w:hAnsiTheme="minorHAnsi" w:cs="Calibri"/>
          <w:szCs w:val="21"/>
        </w:rPr>
        <w:t xml:space="preserve">. If the </w:t>
      </w:r>
      <w:r>
        <w:rPr>
          <w:rFonts w:asciiTheme="minorHAnsi" w:hAnsiTheme="minorHAnsi" w:cs="Calibri" w:hint="eastAsia"/>
          <w:szCs w:val="21"/>
        </w:rPr>
        <w:t xml:space="preserve">wood chipper </w:t>
      </w:r>
      <w:r>
        <w:rPr>
          <w:rFonts w:asciiTheme="minorHAnsi" w:hAnsiTheme="minorHAnsi" w:cs="Calibri"/>
          <w:szCs w:val="21"/>
        </w:rPr>
        <w:t xml:space="preserve">has not been running (cold engine), warm up the engine by running the engine at half throttle for 3 to 4 minutes, then advance the engine throttle control to the maximum speed. </w:t>
      </w:r>
    </w:p>
    <w:p w:rsidR="00795EDE" w:rsidRDefault="00795EDE" w:rsidP="00C85F71">
      <w:pPr>
        <w:autoSpaceDE w:val="0"/>
        <w:autoSpaceDN w:val="0"/>
        <w:spacing w:afterLines="30" w:after="93"/>
        <w:jc w:val="left"/>
        <w:rPr>
          <w:rFonts w:asciiTheme="minorHAnsi" w:hAnsiTheme="minorHAnsi" w:cs="Calibri"/>
          <w:szCs w:val="21"/>
        </w:rPr>
      </w:pPr>
    </w:p>
    <w:p w:rsidR="00795EDE" w:rsidRDefault="007A36A1" w:rsidP="00C85F71">
      <w:pPr>
        <w:autoSpaceDE w:val="0"/>
        <w:autoSpaceDN w:val="0"/>
        <w:spacing w:afterLines="30" w:after="93"/>
        <w:jc w:val="left"/>
        <w:rPr>
          <w:rFonts w:asciiTheme="minorHAnsi" w:hAnsiTheme="minorHAnsi" w:cs="Calibri"/>
          <w:b/>
          <w:szCs w:val="21"/>
        </w:rPr>
      </w:pPr>
      <w:r>
        <w:rPr>
          <w:rFonts w:asciiTheme="minorHAnsi" w:hAnsiTheme="minorHAnsi" w:cs="Calibri"/>
          <w:b/>
          <w:szCs w:val="21"/>
        </w:rPr>
        <w:t xml:space="preserve">Stopping </w:t>
      </w:r>
    </w:p>
    <w:p w:rsidR="00795EDE" w:rsidRDefault="007A36A1" w:rsidP="00C85F71">
      <w:pPr>
        <w:numPr>
          <w:ilvl w:val="0"/>
          <w:numId w:val="5"/>
        </w:numPr>
        <w:autoSpaceDE w:val="0"/>
        <w:autoSpaceDN w:val="0"/>
        <w:spacing w:afterLines="30" w:after="93"/>
        <w:jc w:val="left"/>
        <w:rPr>
          <w:rFonts w:asciiTheme="minorHAnsi" w:hAnsiTheme="minorHAnsi" w:cs="Calibri"/>
          <w:szCs w:val="21"/>
        </w:rPr>
      </w:pPr>
      <w:r>
        <w:rPr>
          <w:rFonts w:asciiTheme="minorHAnsi" w:hAnsiTheme="minorHAnsi" w:cs="Calibri" w:hint="eastAsia"/>
          <w:szCs w:val="21"/>
        </w:rPr>
        <w:t xml:space="preserve">Press the </w:t>
      </w:r>
      <w:r>
        <w:rPr>
          <w:rFonts w:asciiTheme="minorHAnsi" w:hAnsiTheme="minorHAnsi" w:cs="Calibri"/>
          <w:szCs w:val="21"/>
        </w:rPr>
        <w:t xml:space="preserve">emergency </w:t>
      </w:r>
      <w:r>
        <w:rPr>
          <w:rFonts w:asciiTheme="minorHAnsi" w:hAnsiTheme="minorHAnsi" w:cs="Calibri" w:hint="eastAsia"/>
          <w:szCs w:val="21"/>
        </w:rPr>
        <w:t xml:space="preserve">stop to stop the engine. </w:t>
      </w:r>
    </w:p>
    <w:p w:rsidR="00795EDE" w:rsidRDefault="007A36A1" w:rsidP="00C85F71">
      <w:pPr>
        <w:numPr>
          <w:ilvl w:val="0"/>
          <w:numId w:val="5"/>
        </w:numPr>
        <w:autoSpaceDE w:val="0"/>
        <w:autoSpaceDN w:val="0"/>
        <w:spacing w:afterLines="30" w:after="93"/>
        <w:jc w:val="left"/>
        <w:rPr>
          <w:rFonts w:asciiTheme="minorHAnsi" w:hAnsiTheme="minorHAnsi" w:cs="Calibri"/>
          <w:szCs w:val="21"/>
        </w:rPr>
      </w:pPr>
      <w:r>
        <w:rPr>
          <w:rFonts w:asciiTheme="minorHAnsi" w:hAnsiTheme="minorHAnsi" w:cs="Calibri" w:hint="eastAsia"/>
          <w:szCs w:val="21"/>
        </w:rPr>
        <w:t xml:space="preserve">Turn the </w:t>
      </w:r>
      <w:r>
        <w:rPr>
          <w:rFonts w:asciiTheme="minorHAnsi" w:hAnsiTheme="minorHAnsi" w:cs="Calibri"/>
          <w:szCs w:val="21"/>
        </w:rPr>
        <w:t>“</w:t>
      </w:r>
      <w:r>
        <w:rPr>
          <w:rFonts w:asciiTheme="minorHAnsi" w:hAnsiTheme="minorHAnsi" w:cs="Calibri" w:hint="eastAsia"/>
          <w:szCs w:val="21"/>
        </w:rPr>
        <w:t>ON/OFF</w:t>
      </w:r>
      <w:r>
        <w:rPr>
          <w:rFonts w:asciiTheme="minorHAnsi" w:hAnsiTheme="minorHAnsi" w:cs="Calibri"/>
          <w:szCs w:val="21"/>
        </w:rPr>
        <w:t>”</w:t>
      </w:r>
      <w:r>
        <w:rPr>
          <w:rFonts w:asciiTheme="minorHAnsi" w:hAnsiTheme="minorHAnsi" w:cs="Calibri" w:hint="eastAsia"/>
          <w:szCs w:val="21"/>
        </w:rPr>
        <w:t xml:space="preserve"> switch to </w:t>
      </w:r>
      <w:r>
        <w:rPr>
          <w:rFonts w:asciiTheme="minorHAnsi" w:hAnsiTheme="minorHAnsi" w:cs="Calibri"/>
          <w:szCs w:val="21"/>
        </w:rPr>
        <w:t>“</w:t>
      </w:r>
      <w:r>
        <w:rPr>
          <w:rFonts w:asciiTheme="minorHAnsi" w:hAnsiTheme="minorHAnsi" w:cs="Calibri" w:hint="eastAsia"/>
          <w:szCs w:val="21"/>
        </w:rPr>
        <w:t>OFF</w:t>
      </w:r>
      <w:r>
        <w:rPr>
          <w:rFonts w:asciiTheme="minorHAnsi" w:hAnsiTheme="minorHAnsi" w:cs="Calibri"/>
          <w:szCs w:val="21"/>
        </w:rPr>
        <w:t>”</w:t>
      </w:r>
      <w:r>
        <w:rPr>
          <w:rFonts w:asciiTheme="minorHAnsi" w:hAnsiTheme="minorHAnsi" w:cs="Calibri" w:hint="eastAsia"/>
          <w:szCs w:val="21"/>
        </w:rPr>
        <w:t xml:space="preserve"> position on the engine. </w:t>
      </w:r>
    </w:p>
    <w:p w:rsidR="00795EDE" w:rsidRDefault="007A36A1" w:rsidP="00C85F71">
      <w:pPr>
        <w:numPr>
          <w:ilvl w:val="0"/>
          <w:numId w:val="5"/>
        </w:numPr>
        <w:autoSpaceDE w:val="0"/>
        <w:autoSpaceDN w:val="0"/>
        <w:spacing w:afterLines="30" w:after="93"/>
        <w:jc w:val="left"/>
        <w:rPr>
          <w:rFonts w:asciiTheme="minorHAnsi" w:hAnsiTheme="minorHAnsi" w:cs="Calibri"/>
          <w:szCs w:val="21"/>
        </w:rPr>
      </w:pPr>
      <w:r>
        <w:rPr>
          <w:rFonts w:asciiTheme="minorHAnsi" w:hAnsiTheme="minorHAnsi" w:cs="Calibri" w:hint="eastAsia"/>
          <w:szCs w:val="21"/>
        </w:rPr>
        <w:t xml:space="preserve">Loose the interlock switch on the collection box position can also stop the engine. </w:t>
      </w:r>
    </w:p>
    <w:p w:rsidR="00795EDE" w:rsidRDefault="007A36A1" w:rsidP="00C85F71">
      <w:pPr>
        <w:numPr>
          <w:ilvl w:val="0"/>
          <w:numId w:val="5"/>
        </w:numPr>
        <w:autoSpaceDE w:val="0"/>
        <w:autoSpaceDN w:val="0"/>
        <w:spacing w:afterLines="30" w:after="93"/>
        <w:jc w:val="left"/>
        <w:rPr>
          <w:rFonts w:asciiTheme="minorHAnsi" w:hAnsiTheme="minorHAnsi" w:cs="Calibri"/>
          <w:szCs w:val="21"/>
        </w:rPr>
      </w:pPr>
      <w:r>
        <w:rPr>
          <w:rFonts w:asciiTheme="minorHAnsi" w:hAnsiTheme="minorHAnsi" w:cs="Calibri" w:hint="eastAsia"/>
          <w:szCs w:val="21"/>
        </w:rPr>
        <w:t xml:space="preserve">Set the fuel level in the </w:t>
      </w:r>
      <w:r>
        <w:rPr>
          <w:rFonts w:asciiTheme="minorHAnsi" w:hAnsiTheme="minorHAnsi" w:cs="Calibri"/>
          <w:szCs w:val="21"/>
        </w:rPr>
        <w:t>“</w:t>
      </w:r>
      <w:r>
        <w:rPr>
          <w:rFonts w:asciiTheme="minorHAnsi" w:hAnsiTheme="minorHAnsi" w:cs="Calibri" w:hint="eastAsia"/>
          <w:szCs w:val="21"/>
        </w:rPr>
        <w:t>OFF</w:t>
      </w:r>
      <w:r>
        <w:rPr>
          <w:rFonts w:asciiTheme="minorHAnsi" w:hAnsiTheme="minorHAnsi" w:cs="Calibri"/>
          <w:szCs w:val="21"/>
        </w:rPr>
        <w:t>”</w:t>
      </w:r>
      <w:r>
        <w:rPr>
          <w:rFonts w:asciiTheme="minorHAnsi" w:hAnsiTheme="minorHAnsi" w:cs="Calibri" w:hint="eastAsia"/>
          <w:szCs w:val="21"/>
        </w:rPr>
        <w:t xml:space="preserve"> position. The motor will stop running within minutes due to a lack of petrol. </w:t>
      </w:r>
    </w:p>
    <w:p w:rsidR="00795EDE" w:rsidRDefault="00795EDE" w:rsidP="00C85F71">
      <w:pPr>
        <w:autoSpaceDE w:val="0"/>
        <w:autoSpaceDN w:val="0"/>
        <w:spacing w:afterLines="30" w:after="93"/>
        <w:jc w:val="left"/>
        <w:rPr>
          <w:rFonts w:asciiTheme="minorHAnsi" w:hAnsiTheme="minorHAnsi" w:cs="Calibri"/>
          <w:kern w:val="0"/>
          <w:szCs w:val="21"/>
        </w:rPr>
      </w:pPr>
    </w:p>
    <w:p w:rsidR="00795EDE" w:rsidRDefault="007A36A1" w:rsidP="00C85F71">
      <w:pPr>
        <w:autoSpaceDE w:val="0"/>
        <w:autoSpaceDN w:val="0"/>
        <w:spacing w:afterLines="30" w:after="93"/>
        <w:jc w:val="left"/>
        <w:rPr>
          <w:rFonts w:asciiTheme="minorHAnsi" w:hAnsiTheme="minorHAnsi" w:cs="Calibri"/>
          <w:b/>
          <w:szCs w:val="21"/>
        </w:rPr>
      </w:pPr>
      <w:r>
        <w:rPr>
          <w:rFonts w:asciiTheme="minorHAnsi" w:hAnsiTheme="minorHAnsi" w:cs="Calibri"/>
          <w:b/>
          <w:szCs w:val="21"/>
        </w:rPr>
        <w:t>When Blocked</w:t>
      </w:r>
    </w:p>
    <w:p w:rsidR="00795EDE" w:rsidRDefault="007A36A1" w:rsidP="00C85F7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If the drum stops while chipping woods or branches, the engine should be stopped, and take out the woods which stuck the drum, and then restart the engine, and chip again. </w:t>
      </w:r>
    </w:p>
    <w:p w:rsidR="00795EDE" w:rsidRDefault="00795EDE">
      <w:pPr>
        <w:widowControl/>
        <w:jc w:val="left"/>
        <w:rPr>
          <w:rFonts w:asciiTheme="minorHAnsi" w:hAnsiTheme="minorHAnsi" w:cs="Calibri"/>
          <w:kern w:val="0"/>
          <w:szCs w:val="21"/>
        </w:rPr>
      </w:pPr>
    </w:p>
    <w:p w:rsidR="00795EDE" w:rsidRDefault="007A36A1">
      <w:pPr>
        <w:widowControl/>
        <w:jc w:val="left"/>
        <w:rPr>
          <w:rFonts w:asciiTheme="minorHAnsi" w:hAnsiTheme="minorHAnsi" w:cs="Calibri"/>
          <w:kern w:val="0"/>
          <w:szCs w:val="21"/>
        </w:rPr>
      </w:pPr>
      <w:r>
        <w:rPr>
          <w:rFonts w:asciiTheme="minorHAnsi" w:hAnsiTheme="minorHAnsi" w:cs="Calibri"/>
          <w:kern w:val="0"/>
          <w:szCs w:val="21"/>
        </w:rPr>
        <w:t xml:space="preserve">If the machine starts to make an unusual noise or vibrate, shutdown the engine, disconnect the spark plug </w:t>
      </w:r>
      <w:proofErr w:type="gramStart"/>
      <w:r>
        <w:rPr>
          <w:rFonts w:asciiTheme="minorHAnsi" w:hAnsiTheme="minorHAnsi" w:cs="Calibri"/>
          <w:kern w:val="0"/>
          <w:szCs w:val="21"/>
        </w:rPr>
        <w:t>wire .</w:t>
      </w:r>
      <w:proofErr w:type="gramEnd"/>
    </w:p>
    <w:p w:rsidR="00795EDE" w:rsidRDefault="007A36A1">
      <w:pPr>
        <w:widowControl/>
        <w:jc w:val="left"/>
        <w:rPr>
          <w:rFonts w:asciiTheme="minorHAnsi" w:hAnsiTheme="minorHAnsi" w:cs="Calibri"/>
          <w:kern w:val="0"/>
          <w:szCs w:val="21"/>
        </w:rPr>
      </w:pPr>
      <w:proofErr w:type="gramStart"/>
      <w:r>
        <w:rPr>
          <w:rFonts w:asciiTheme="minorHAnsi" w:hAnsiTheme="minorHAnsi" w:cs="Calibri"/>
          <w:kern w:val="0"/>
          <w:szCs w:val="21"/>
        </w:rPr>
        <w:t>wait</w:t>
      </w:r>
      <w:proofErr w:type="gramEnd"/>
      <w:r>
        <w:rPr>
          <w:rFonts w:asciiTheme="minorHAnsi" w:hAnsiTheme="minorHAnsi" w:cs="Calibri"/>
          <w:kern w:val="0"/>
          <w:szCs w:val="21"/>
        </w:rPr>
        <w:t xml:space="preserve"> 5 minutes for the engine to cool down, then inspect for damage. Vibration is generally a warning of trouble. Check damaged parts and clean, repair and/or replace as necessary.</w:t>
      </w:r>
      <w:r>
        <w:rPr>
          <w:rFonts w:asciiTheme="minorHAnsi" w:hAnsiTheme="minorHAnsi" w:cs="Calibri" w:hint="eastAsia"/>
          <w:kern w:val="0"/>
          <w:szCs w:val="21"/>
        </w:rPr>
        <w:t xml:space="preserve"> </w:t>
      </w:r>
      <w:r>
        <w:rPr>
          <w:rFonts w:asciiTheme="minorHAnsi" w:hAnsiTheme="minorHAnsi" w:cs="Calibri"/>
          <w:kern w:val="0"/>
          <w:szCs w:val="21"/>
        </w:rPr>
        <w:t>If the machine topples over during operation, immediately turn off.</w:t>
      </w:r>
    </w:p>
    <w:p w:rsidR="00795EDE" w:rsidRDefault="00795EDE">
      <w:pPr>
        <w:autoSpaceDE w:val="0"/>
        <w:autoSpaceDN w:val="0"/>
        <w:spacing w:afterLines="30" w:after="93"/>
        <w:jc w:val="left"/>
        <w:rPr>
          <w:rFonts w:asciiTheme="minorHAnsi" w:hAnsiTheme="minorHAnsi" w:cs="Calibri"/>
          <w:szCs w:val="21"/>
        </w:rPr>
      </w:pPr>
    </w:p>
    <w:p w:rsidR="00795EDE" w:rsidRDefault="007A36A1">
      <w:pPr>
        <w:autoSpaceDE w:val="0"/>
        <w:autoSpaceDN w:val="0"/>
        <w:spacing w:afterLines="30" w:after="93"/>
        <w:jc w:val="left"/>
        <w:rPr>
          <w:rFonts w:asciiTheme="minorHAnsi" w:hAnsiTheme="minorHAnsi" w:cs="Calibri"/>
          <w:b/>
          <w:szCs w:val="21"/>
        </w:rPr>
      </w:pPr>
      <w:r>
        <w:rPr>
          <w:rFonts w:asciiTheme="minorHAnsi" w:hAnsiTheme="minorHAnsi" w:cs="Calibri"/>
          <w:b/>
          <w:szCs w:val="21"/>
        </w:rPr>
        <w:t>Check all hardware for tightness before each operating</w:t>
      </w:r>
    </w:p>
    <w:p w:rsidR="00795EDE" w:rsidRDefault="007A36A1">
      <w:pPr>
        <w:autoSpaceDE w:val="0"/>
        <w:autoSpaceDN w:val="0"/>
        <w:spacing w:afterLines="30" w:after="93"/>
        <w:jc w:val="left"/>
        <w:rPr>
          <w:rFonts w:asciiTheme="minorHAnsi" w:hAnsiTheme="minorHAnsi" w:cs="Calibri"/>
          <w:b/>
          <w:szCs w:val="21"/>
        </w:rPr>
      </w:pPr>
      <w:r>
        <w:rPr>
          <w:rFonts w:asciiTheme="minorHAnsi" w:hAnsiTheme="minorHAnsi" w:cs="Calibri"/>
          <w:b/>
          <w:szCs w:val="21"/>
        </w:rPr>
        <w:t xml:space="preserve">A Note to All Users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List of warnings and cautions cannot be all‐inclusive. If situations occur that are not covered by this manual, the operator must apply common sense and operate this </w:t>
      </w:r>
      <w:r>
        <w:rPr>
          <w:rFonts w:asciiTheme="minorHAnsi" w:hAnsiTheme="minorHAnsi" w:cs="Calibri" w:hint="eastAsia"/>
          <w:szCs w:val="21"/>
        </w:rPr>
        <w:t xml:space="preserve">wood chipper </w:t>
      </w:r>
      <w:r>
        <w:rPr>
          <w:rFonts w:asciiTheme="minorHAnsi" w:hAnsiTheme="minorHAnsi" w:cs="Calibri"/>
          <w:szCs w:val="21"/>
        </w:rPr>
        <w:t>in a safe manner. Contact the dealers for assistance in your area.</w:t>
      </w:r>
    </w:p>
    <w:p w:rsidR="00795EDE" w:rsidRDefault="00795EDE">
      <w:pPr>
        <w:rPr>
          <w:rFonts w:asciiTheme="minorHAnsi" w:hAnsiTheme="minorHAnsi"/>
          <w:szCs w:val="21"/>
        </w:rPr>
      </w:pPr>
    </w:p>
    <w:p w:rsidR="00795EDE" w:rsidRDefault="007A36A1">
      <w:pPr>
        <w:spacing w:line="400" w:lineRule="atLeast"/>
        <w:rPr>
          <w:b/>
          <w:sz w:val="28"/>
        </w:rPr>
      </w:pPr>
      <w:r>
        <w:rPr>
          <w:b/>
          <w:sz w:val="28"/>
        </w:rPr>
        <w:t xml:space="preserve">PART VI: Maintaining the Wood Chipper </w:t>
      </w:r>
    </w:p>
    <w:p w:rsidR="00795EDE" w:rsidRDefault="007A36A1">
      <w:pPr>
        <w:autoSpaceDE w:val="0"/>
        <w:autoSpaceDN w:val="0"/>
        <w:jc w:val="left"/>
        <w:rPr>
          <w:rFonts w:asciiTheme="minorHAnsi" w:hAnsiTheme="minorHAnsi" w:cs="Calibri"/>
          <w:szCs w:val="21"/>
        </w:rPr>
      </w:pPr>
      <w:r>
        <w:rPr>
          <w:rFonts w:asciiTheme="minorHAnsi" w:hAnsiTheme="minorHAnsi" w:cs="Calibri"/>
          <w:szCs w:val="21"/>
        </w:rPr>
        <w:t xml:space="preserve">Regular maintenance is the way to ensure the best performance and long life of your machine. </w:t>
      </w:r>
    </w:p>
    <w:p w:rsidR="00795EDE" w:rsidRDefault="007A36A1">
      <w:pPr>
        <w:autoSpaceDE w:val="0"/>
        <w:autoSpaceDN w:val="0"/>
        <w:jc w:val="left"/>
        <w:rPr>
          <w:rFonts w:asciiTheme="minorHAnsi" w:hAnsiTheme="minorHAnsi" w:cs="Calibri"/>
          <w:szCs w:val="21"/>
        </w:rPr>
      </w:pPr>
      <w:r>
        <w:rPr>
          <w:rFonts w:asciiTheme="minorHAnsi" w:hAnsiTheme="minorHAnsi" w:cs="Calibri"/>
          <w:szCs w:val="21"/>
        </w:rPr>
        <w:t xml:space="preserve">Check all the parts regularly with 1-2 times monthly including </w:t>
      </w:r>
      <w:proofErr w:type="spellStart"/>
      <w:r>
        <w:rPr>
          <w:rFonts w:asciiTheme="minorHAnsi" w:hAnsiTheme="minorHAnsi" w:cs="Calibri"/>
          <w:szCs w:val="21"/>
        </w:rPr>
        <w:t>blades</w:t>
      </w:r>
      <w:proofErr w:type="gramStart"/>
      <w:r>
        <w:rPr>
          <w:rFonts w:asciiTheme="minorHAnsi" w:hAnsiTheme="minorHAnsi" w:cs="Calibri"/>
          <w:szCs w:val="21"/>
        </w:rPr>
        <w:t>,etc</w:t>
      </w:r>
      <w:proofErr w:type="spellEnd"/>
      <w:proofErr w:type="gramEnd"/>
      <w:r>
        <w:rPr>
          <w:rFonts w:asciiTheme="minorHAnsi" w:hAnsiTheme="minorHAnsi" w:cs="Calibri"/>
          <w:szCs w:val="21"/>
        </w:rPr>
        <w:t xml:space="preserve">. Replace the blades as soon as the chipping performance begins to deteriorate. The blunt blades will lower working efficiency and cause the damage </w:t>
      </w:r>
      <w:r>
        <w:rPr>
          <w:rFonts w:asciiTheme="minorHAnsi" w:hAnsiTheme="minorHAnsi" w:cs="Calibri"/>
          <w:szCs w:val="21"/>
        </w:rPr>
        <w:lastRenderedPageBreak/>
        <w:t>of machine.</w:t>
      </w:r>
    </w:p>
    <w:p w:rsidR="00795EDE" w:rsidRDefault="007A36A1">
      <w:pPr>
        <w:autoSpaceDE w:val="0"/>
        <w:autoSpaceDN w:val="0"/>
        <w:jc w:val="left"/>
        <w:rPr>
          <w:rFonts w:asciiTheme="minorHAnsi" w:hAnsiTheme="minorHAnsi" w:cs="Calibri"/>
          <w:szCs w:val="21"/>
        </w:rPr>
      </w:pPr>
      <w:r>
        <w:rPr>
          <w:rFonts w:asciiTheme="minorHAnsi" w:hAnsiTheme="minorHAnsi" w:cs="Calibri"/>
          <w:szCs w:val="21"/>
        </w:rPr>
        <w:t xml:space="preserve">Please refer to this manual and the engine manufacturer's user manual for maintenance procedures.      </w:t>
      </w:r>
    </w:p>
    <w:p w:rsidR="00795EDE" w:rsidRDefault="007A36A1">
      <w:pPr>
        <w:autoSpaceDE w:val="0"/>
        <w:autoSpaceDN w:val="0"/>
        <w:spacing w:afterLines="30" w:after="93"/>
        <w:jc w:val="left"/>
        <w:rPr>
          <w:rFonts w:asciiTheme="minorHAnsi" w:hAnsiTheme="minorHAnsi" w:cs="Calibri"/>
          <w:szCs w:val="21"/>
        </w:rPr>
      </w:pPr>
      <w:r>
        <w:rPr>
          <w:rFonts w:asciiTheme="minorHAnsi" w:hAnsiTheme="minorHAnsi" w:cs="Calibri"/>
          <w:szCs w:val="21"/>
        </w:rPr>
        <w:t xml:space="preserve">  </w:t>
      </w:r>
      <w:r>
        <w:rPr>
          <w:rFonts w:asciiTheme="minorHAnsi" w:hAnsiTheme="minorHAnsi" w:cs="Calibri"/>
          <w:noProof/>
          <w:szCs w:val="21"/>
        </w:rPr>
        <w:drawing>
          <wp:inline distT="0" distB="0" distL="114300" distR="114300">
            <wp:extent cx="306070" cy="266700"/>
            <wp:effectExtent l="0" t="0" r="17780" b="0"/>
            <wp:docPr id="2"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
                    <pic:cNvPicPr>
                      <a:picLocks noChangeAspect="1"/>
                    </pic:cNvPicPr>
                  </pic:nvPicPr>
                  <pic:blipFill>
                    <a:blip r:embed="rId38"/>
                    <a:stretch>
                      <a:fillRect/>
                    </a:stretch>
                  </pic:blipFill>
                  <pic:spPr>
                    <a:xfrm>
                      <a:off x="0" y="0"/>
                      <a:ext cx="306070" cy="266700"/>
                    </a:xfrm>
                    <a:prstGeom prst="rect">
                      <a:avLst/>
                    </a:prstGeom>
                    <a:noFill/>
                    <a:ln>
                      <a:noFill/>
                    </a:ln>
                  </pic:spPr>
                </pic:pic>
              </a:graphicData>
            </a:graphic>
          </wp:inline>
        </w:drawing>
      </w:r>
      <w:r>
        <w:rPr>
          <w:rFonts w:asciiTheme="minorHAnsi" w:hAnsiTheme="minorHAnsi" w:cs="Calibri"/>
          <w:b/>
          <w:szCs w:val="21"/>
        </w:rPr>
        <w:t>WARNING</w:t>
      </w:r>
    </w:p>
    <w:p w:rsidR="00795EDE" w:rsidRDefault="007A36A1">
      <w:pPr>
        <w:autoSpaceDE w:val="0"/>
        <w:autoSpaceDN w:val="0"/>
        <w:jc w:val="left"/>
        <w:rPr>
          <w:rFonts w:asciiTheme="minorHAnsi" w:hAnsiTheme="minorHAnsi" w:cs="Calibri"/>
          <w:szCs w:val="21"/>
        </w:rPr>
      </w:pPr>
      <w:r>
        <w:rPr>
          <w:rFonts w:asciiTheme="minorHAnsi" w:hAnsiTheme="minorHAnsi" w:cs="Calibri"/>
          <w:szCs w:val="21"/>
        </w:rPr>
        <w:t xml:space="preserve">Before performing any maintenance procedure or inspection, stop the engine, wait five minutes to allow all parts to cool. Disconnect the spark plug wire, keeping it away from the spark plug. </w:t>
      </w:r>
    </w:p>
    <w:p w:rsidR="00795EDE" w:rsidRDefault="007A36A1">
      <w:pPr>
        <w:autoSpaceDE w:val="0"/>
        <w:autoSpaceDN w:val="0"/>
        <w:jc w:val="left"/>
        <w:rPr>
          <w:rFonts w:asciiTheme="minorHAnsi" w:hAnsiTheme="minorHAnsi" w:cs="Calibri"/>
          <w:szCs w:val="21"/>
        </w:rPr>
      </w:pPr>
      <w:r>
        <w:rPr>
          <w:rFonts w:asciiTheme="minorHAnsi" w:hAnsiTheme="minorHAnsi" w:cs="Calibri" w:hint="eastAsia"/>
          <w:szCs w:val="21"/>
        </w:rPr>
        <w:t xml:space="preserve">Do not smoke during the following activities. Do not perform work in the vicinity of sparks, flames or open flames. </w:t>
      </w:r>
    </w:p>
    <w:p w:rsidR="00795EDE" w:rsidRDefault="007A36A1">
      <w:pPr>
        <w:autoSpaceDE w:val="0"/>
        <w:autoSpaceDN w:val="0"/>
        <w:jc w:val="left"/>
        <w:rPr>
          <w:rFonts w:asciiTheme="minorHAnsi" w:hAnsiTheme="minorHAnsi" w:cs="Calibri"/>
          <w:szCs w:val="21"/>
        </w:rPr>
      </w:pPr>
      <w:r>
        <w:rPr>
          <w:rFonts w:asciiTheme="minorHAnsi" w:hAnsiTheme="minorHAnsi" w:cs="Calibri" w:hint="eastAsia"/>
          <w:szCs w:val="21"/>
        </w:rPr>
        <w:t xml:space="preserve">Never clean the machine with water or a high-pressure cleaner. Water in the machine can cause a short circuit or corrosion. Remove large waste with the help of a soft brush. </w:t>
      </w:r>
    </w:p>
    <w:p w:rsidR="00795EDE" w:rsidRDefault="007A36A1">
      <w:pPr>
        <w:autoSpaceDE w:val="0"/>
        <w:autoSpaceDN w:val="0"/>
        <w:jc w:val="left"/>
        <w:rPr>
          <w:rFonts w:asciiTheme="minorHAnsi" w:hAnsiTheme="minorHAnsi" w:cs="Calibri"/>
          <w:b/>
          <w:szCs w:val="21"/>
        </w:rPr>
      </w:pPr>
      <w:r>
        <w:rPr>
          <w:rFonts w:asciiTheme="minorHAnsi" w:hAnsiTheme="minorHAnsi" w:cs="Calibri"/>
          <w:b/>
          <w:szCs w:val="21"/>
        </w:rPr>
        <w:t xml:space="preserve">Engine Service </w:t>
      </w:r>
    </w:p>
    <w:p w:rsidR="00795EDE" w:rsidRDefault="007A36A1">
      <w:pPr>
        <w:autoSpaceDE w:val="0"/>
        <w:autoSpaceDN w:val="0"/>
        <w:jc w:val="left"/>
        <w:rPr>
          <w:rFonts w:asciiTheme="minorHAnsi" w:hAnsiTheme="minorHAnsi" w:cs="Calibri"/>
          <w:szCs w:val="21"/>
        </w:rPr>
      </w:pPr>
      <w:r>
        <w:rPr>
          <w:rFonts w:asciiTheme="minorHAnsi" w:hAnsiTheme="minorHAnsi" w:cs="Calibri"/>
          <w:szCs w:val="21"/>
        </w:rPr>
        <w:t>Refer to the engine manufacturer’s user manual for engine maintenance.</w:t>
      </w:r>
    </w:p>
    <w:p w:rsidR="00795EDE" w:rsidRDefault="00795EDE">
      <w:pPr>
        <w:autoSpaceDE w:val="0"/>
        <w:autoSpaceDN w:val="0"/>
        <w:spacing w:afterLines="30" w:after="93"/>
        <w:jc w:val="left"/>
        <w:rPr>
          <w:rFonts w:asciiTheme="minorHAnsi" w:hAnsiTheme="minorHAnsi" w:cs="Calibri"/>
          <w:szCs w:val="21"/>
        </w:rPr>
      </w:pPr>
    </w:p>
    <w:p w:rsidR="00795EDE" w:rsidRDefault="007A36A1">
      <w:pPr>
        <w:autoSpaceDE w:val="0"/>
        <w:autoSpaceDN w:val="0"/>
        <w:spacing w:afterLines="30" w:after="93"/>
        <w:jc w:val="left"/>
        <w:rPr>
          <w:rFonts w:asciiTheme="minorHAnsi" w:hAnsiTheme="minorHAnsi" w:cs="Calibri"/>
          <w:b/>
          <w:szCs w:val="21"/>
        </w:rPr>
      </w:pPr>
      <w:r>
        <w:rPr>
          <w:rFonts w:asciiTheme="minorHAnsi" w:hAnsiTheme="minorHAnsi" w:cs="Calibri" w:hint="eastAsia"/>
          <w:b/>
          <w:szCs w:val="21"/>
        </w:rPr>
        <w:t>Maintenance Schedule</w:t>
      </w:r>
    </w:p>
    <w:p w:rsidR="00795EDE" w:rsidRDefault="007A36A1">
      <w:pPr>
        <w:autoSpaceDE w:val="0"/>
        <w:autoSpaceDN w:val="0"/>
        <w:jc w:val="left"/>
        <w:rPr>
          <w:rFonts w:asciiTheme="minorHAnsi" w:hAnsiTheme="minorHAnsi" w:cs="Calibri"/>
          <w:bCs/>
          <w:szCs w:val="21"/>
        </w:rPr>
      </w:pPr>
      <w:r>
        <w:rPr>
          <w:rFonts w:asciiTheme="minorHAnsi" w:hAnsiTheme="minorHAnsi" w:cs="Calibri" w:hint="eastAsia"/>
          <w:bCs/>
          <w:szCs w:val="21"/>
        </w:rPr>
        <w:t xml:space="preserve">Proper maintenance extends this life of the machine and </w:t>
      </w:r>
      <w:proofErr w:type="gramStart"/>
      <w:r>
        <w:rPr>
          <w:rFonts w:asciiTheme="minorHAnsi" w:hAnsiTheme="minorHAnsi" w:cs="Calibri" w:hint="eastAsia"/>
          <w:bCs/>
          <w:szCs w:val="21"/>
        </w:rPr>
        <w:t>ensure</w:t>
      </w:r>
      <w:proofErr w:type="gramEnd"/>
      <w:r>
        <w:rPr>
          <w:rFonts w:asciiTheme="minorHAnsi" w:hAnsiTheme="minorHAnsi" w:cs="Calibri" w:hint="eastAsia"/>
          <w:bCs/>
          <w:szCs w:val="21"/>
        </w:rPr>
        <w:t xml:space="preserve"> safe and trouble-free use. </w:t>
      </w:r>
    </w:p>
    <w:p w:rsidR="00795EDE" w:rsidRDefault="007A36A1">
      <w:pPr>
        <w:autoSpaceDE w:val="0"/>
        <w:autoSpaceDN w:val="0"/>
        <w:jc w:val="left"/>
        <w:rPr>
          <w:rFonts w:asciiTheme="minorHAnsi" w:hAnsiTheme="minorHAnsi" w:cs="Calibri"/>
          <w:bCs/>
          <w:szCs w:val="21"/>
        </w:rPr>
      </w:pPr>
      <w:r>
        <w:rPr>
          <w:rFonts w:asciiTheme="minorHAnsi" w:hAnsiTheme="minorHAnsi" w:cs="Calibri" w:hint="eastAsia"/>
          <w:bCs/>
          <w:szCs w:val="21"/>
        </w:rPr>
        <w:t xml:space="preserve">Never carry out maintenance work while the motor is running. </w:t>
      </w:r>
    </w:p>
    <w:tbl>
      <w:tblPr>
        <w:tblStyle w:val="a5"/>
        <w:tblW w:w="0" w:type="auto"/>
        <w:tblLook w:val="04A0" w:firstRow="1" w:lastRow="0" w:firstColumn="1" w:lastColumn="0" w:noHBand="0" w:noVBand="1"/>
      </w:tblPr>
      <w:tblGrid>
        <w:gridCol w:w="1282"/>
        <w:gridCol w:w="2205"/>
        <w:gridCol w:w="751"/>
        <w:gridCol w:w="1271"/>
        <w:gridCol w:w="1442"/>
        <w:gridCol w:w="1484"/>
        <w:gridCol w:w="1527"/>
      </w:tblGrid>
      <w:tr w:rsidR="00795EDE">
        <w:trPr>
          <w:cantSplit/>
          <w:trHeight w:val="28"/>
        </w:trPr>
        <w:tc>
          <w:tcPr>
            <w:tcW w:w="0" w:type="auto"/>
            <w:shd w:val="solid" w:color="auto" w:fill="auto"/>
          </w:tcPr>
          <w:p w:rsidR="00795EDE" w:rsidRDefault="00795EDE">
            <w:pPr>
              <w:autoSpaceDE w:val="0"/>
              <w:autoSpaceDN w:val="0"/>
              <w:jc w:val="left"/>
              <w:rPr>
                <w:rFonts w:asciiTheme="minorHAnsi" w:hAnsiTheme="minorHAnsi" w:cs="Calibri"/>
                <w:bCs/>
                <w:color w:val="FFFFFF" w:themeColor="background1"/>
                <w:sz w:val="18"/>
                <w:szCs w:val="18"/>
              </w:rPr>
            </w:pPr>
          </w:p>
        </w:tc>
        <w:tc>
          <w:tcPr>
            <w:tcW w:w="0" w:type="auto"/>
            <w:shd w:val="solid" w:color="auto" w:fill="auto"/>
          </w:tcPr>
          <w:p w:rsidR="00795EDE" w:rsidRDefault="007A36A1">
            <w:pPr>
              <w:autoSpaceDE w:val="0"/>
              <w:autoSpaceDN w:val="0"/>
              <w:jc w:val="left"/>
              <w:rPr>
                <w:rFonts w:asciiTheme="minorHAnsi" w:hAnsiTheme="minorHAnsi" w:cs="Calibri"/>
                <w:bCs/>
                <w:color w:val="FFFFFF" w:themeColor="background1"/>
                <w:sz w:val="18"/>
                <w:szCs w:val="18"/>
              </w:rPr>
            </w:pPr>
            <w:r>
              <w:rPr>
                <w:rFonts w:asciiTheme="minorHAnsi" w:hAnsiTheme="minorHAnsi" w:cs="Calibri"/>
                <w:bCs/>
                <w:color w:val="FFFFFF" w:themeColor="background1"/>
                <w:sz w:val="18"/>
                <w:szCs w:val="18"/>
              </w:rPr>
              <w:t>Action</w:t>
            </w:r>
          </w:p>
        </w:tc>
        <w:tc>
          <w:tcPr>
            <w:tcW w:w="0" w:type="auto"/>
            <w:shd w:val="solid" w:color="auto" w:fill="auto"/>
          </w:tcPr>
          <w:p w:rsidR="00795EDE" w:rsidRDefault="007A36A1">
            <w:pPr>
              <w:autoSpaceDE w:val="0"/>
              <w:autoSpaceDN w:val="0"/>
              <w:jc w:val="left"/>
              <w:rPr>
                <w:rFonts w:asciiTheme="minorHAnsi" w:hAnsiTheme="minorHAnsi" w:cs="Calibri"/>
                <w:bCs/>
                <w:color w:val="FFFFFF" w:themeColor="background1"/>
                <w:sz w:val="18"/>
                <w:szCs w:val="18"/>
              </w:rPr>
            </w:pPr>
            <w:r>
              <w:rPr>
                <w:rFonts w:asciiTheme="minorHAnsi" w:hAnsiTheme="minorHAnsi" w:cs="Calibri"/>
                <w:bCs/>
                <w:color w:val="FFFFFF" w:themeColor="background1"/>
                <w:sz w:val="18"/>
                <w:szCs w:val="18"/>
              </w:rPr>
              <w:t xml:space="preserve">Every use </w:t>
            </w:r>
          </w:p>
        </w:tc>
        <w:tc>
          <w:tcPr>
            <w:tcW w:w="0" w:type="auto"/>
            <w:shd w:val="solid" w:color="auto" w:fill="auto"/>
          </w:tcPr>
          <w:p w:rsidR="00795EDE" w:rsidRDefault="007A36A1">
            <w:pPr>
              <w:autoSpaceDE w:val="0"/>
              <w:autoSpaceDN w:val="0"/>
              <w:jc w:val="left"/>
              <w:rPr>
                <w:rFonts w:asciiTheme="minorHAnsi" w:hAnsiTheme="minorHAnsi" w:cs="Calibri"/>
                <w:bCs/>
                <w:color w:val="FFFFFF" w:themeColor="background1"/>
                <w:sz w:val="18"/>
                <w:szCs w:val="18"/>
              </w:rPr>
            </w:pPr>
            <w:r>
              <w:rPr>
                <w:rFonts w:asciiTheme="minorHAnsi" w:hAnsiTheme="minorHAnsi" w:cs="Calibri"/>
                <w:bCs/>
                <w:color w:val="FFFFFF" w:themeColor="background1"/>
                <w:sz w:val="18"/>
                <w:szCs w:val="18"/>
              </w:rPr>
              <w:t xml:space="preserve">First month or 20 hours </w:t>
            </w:r>
          </w:p>
        </w:tc>
        <w:tc>
          <w:tcPr>
            <w:tcW w:w="0" w:type="auto"/>
            <w:shd w:val="solid" w:color="auto" w:fill="auto"/>
          </w:tcPr>
          <w:p w:rsidR="00795EDE" w:rsidRDefault="007A36A1">
            <w:pPr>
              <w:autoSpaceDE w:val="0"/>
              <w:autoSpaceDN w:val="0"/>
              <w:jc w:val="left"/>
              <w:rPr>
                <w:rFonts w:asciiTheme="minorHAnsi" w:hAnsiTheme="minorHAnsi" w:cs="Calibri"/>
                <w:bCs/>
                <w:color w:val="FFFFFF" w:themeColor="background1"/>
                <w:sz w:val="18"/>
                <w:szCs w:val="18"/>
              </w:rPr>
            </w:pPr>
            <w:r>
              <w:rPr>
                <w:rFonts w:asciiTheme="minorHAnsi" w:hAnsiTheme="minorHAnsi" w:cs="Calibri"/>
                <w:bCs/>
                <w:color w:val="FFFFFF" w:themeColor="background1"/>
                <w:sz w:val="18"/>
                <w:szCs w:val="18"/>
              </w:rPr>
              <w:t xml:space="preserve">Every 3 months or 50 hours </w:t>
            </w:r>
          </w:p>
        </w:tc>
        <w:tc>
          <w:tcPr>
            <w:tcW w:w="0" w:type="auto"/>
            <w:shd w:val="solid" w:color="auto" w:fill="auto"/>
          </w:tcPr>
          <w:p w:rsidR="00795EDE" w:rsidRDefault="007A36A1">
            <w:pPr>
              <w:autoSpaceDE w:val="0"/>
              <w:autoSpaceDN w:val="0"/>
              <w:jc w:val="left"/>
              <w:rPr>
                <w:rFonts w:asciiTheme="minorHAnsi" w:hAnsiTheme="minorHAnsi" w:cs="Calibri"/>
                <w:bCs/>
                <w:color w:val="FFFFFF" w:themeColor="background1"/>
                <w:sz w:val="18"/>
                <w:szCs w:val="18"/>
              </w:rPr>
            </w:pPr>
            <w:r>
              <w:rPr>
                <w:rFonts w:asciiTheme="minorHAnsi" w:hAnsiTheme="minorHAnsi" w:cs="Calibri"/>
                <w:bCs/>
                <w:color w:val="FFFFFF" w:themeColor="background1"/>
                <w:sz w:val="18"/>
                <w:szCs w:val="18"/>
              </w:rPr>
              <w:t xml:space="preserve">Every 6 months or 100 hours </w:t>
            </w:r>
          </w:p>
        </w:tc>
        <w:tc>
          <w:tcPr>
            <w:tcW w:w="0" w:type="auto"/>
            <w:shd w:val="solid" w:color="auto" w:fill="auto"/>
          </w:tcPr>
          <w:p w:rsidR="00795EDE" w:rsidRDefault="007A36A1">
            <w:pPr>
              <w:autoSpaceDE w:val="0"/>
              <w:autoSpaceDN w:val="0"/>
              <w:jc w:val="left"/>
              <w:rPr>
                <w:rFonts w:asciiTheme="minorHAnsi" w:hAnsiTheme="minorHAnsi" w:cs="Calibri"/>
                <w:bCs/>
                <w:color w:val="FFFFFF" w:themeColor="background1"/>
                <w:sz w:val="18"/>
                <w:szCs w:val="18"/>
              </w:rPr>
            </w:pPr>
            <w:r>
              <w:rPr>
                <w:rFonts w:asciiTheme="minorHAnsi" w:hAnsiTheme="minorHAnsi" w:cs="Calibri"/>
                <w:bCs/>
                <w:color w:val="FFFFFF" w:themeColor="background1"/>
                <w:sz w:val="18"/>
                <w:szCs w:val="18"/>
              </w:rPr>
              <w:t xml:space="preserve">Every 12 months or 300 hours </w:t>
            </w:r>
          </w:p>
        </w:tc>
      </w:tr>
      <w:tr w:rsidR="00795EDE">
        <w:trPr>
          <w:cantSplit/>
          <w:trHeight w:val="282"/>
        </w:trPr>
        <w:tc>
          <w:tcPr>
            <w:tcW w:w="0" w:type="auto"/>
            <w:vMerge w:val="restart"/>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Motor Oil </w:t>
            </w: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Check Level </w:t>
            </w: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r>
      <w:tr w:rsidR="00795EDE">
        <w:trPr>
          <w:cantSplit/>
          <w:trHeight w:val="28"/>
        </w:trPr>
        <w:tc>
          <w:tcPr>
            <w:tcW w:w="0" w:type="auto"/>
            <w:vMerge/>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Replace </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center"/>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center"/>
              <w:rPr>
                <w:rFonts w:asciiTheme="minorHAnsi" w:hAnsiTheme="minorHAnsi" w:cs="Calibri"/>
                <w:bCs/>
                <w:sz w:val="18"/>
                <w:szCs w:val="18"/>
              </w:rPr>
            </w:pPr>
          </w:p>
        </w:tc>
      </w:tr>
      <w:tr w:rsidR="00795EDE">
        <w:trPr>
          <w:cantSplit/>
          <w:trHeight w:val="28"/>
        </w:trPr>
        <w:tc>
          <w:tcPr>
            <w:tcW w:w="0" w:type="auto"/>
            <w:vMerge w:val="restart"/>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Spark Plug </w:t>
            </w: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Check electrode distance, clean </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r>
      <w:tr w:rsidR="00795EDE">
        <w:trPr>
          <w:cantSplit/>
          <w:trHeight w:val="28"/>
        </w:trPr>
        <w:tc>
          <w:tcPr>
            <w:tcW w:w="0" w:type="auto"/>
            <w:vMerge/>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Replace </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r>
      <w:tr w:rsidR="00795EDE">
        <w:trPr>
          <w:cantSplit/>
          <w:trHeight w:val="28"/>
        </w:trPr>
        <w:tc>
          <w:tcPr>
            <w:tcW w:w="0" w:type="auto"/>
            <w:vMerge w:val="restart"/>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Air Filter </w:t>
            </w: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Check </w:t>
            </w: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r>
      <w:tr w:rsidR="00795EDE">
        <w:trPr>
          <w:cantSplit/>
          <w:trHeight w:val="28"/>
        </w:trPr>
        <w:tc>
          <w:tcPr>
            <w:tcW w:w="0" w:type="auto"/>
            <w:vMerge/>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Clean </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r>
      <w:tr w:rsidR="00795EDE">
        <w:trPr>
          <w:cantSplit/>
          <w:trHeight w:val="28"/>
        </w:trPr>
        <w:tc>
          <w:tcPr>
            <w:tcW w:w="0" w:type="auto"/>
            <w:vMerge/>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Replace </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r>
      <w:tr w:rsidR="00795EDE">
        <w:trPr>
          <w:cantSplit/>
          <w:trHeight w:val="28"/>
        </w:trPr>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Fuel Lever </w:t>
            </w: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Check and adjust when motor has cooled down</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center"/>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r>
      <w:tr w:rsidR="00795EDE">
        <w:trPr>
          <w:cantSplit/>
          <w:trHeight w:val="28"/>
        </w:trPr>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Fuel tank and filter </w:t>
            </w: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Clean and replace if necessary </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center"/>
              <w:rPr>
                <w:rFonts w:asciiTheme="minorHAnsi" w:hAnsiTheme="minorHAnsi" w:cs="Calibri"/>
                <w:bCs/>
                <w:sz w:val="18"/>
                <w:szCs w:val="18"/>
              </w:rPr>
            </w:pP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r>
      <w:tr w:rsidR="00795EDE">
        <w:trPr>
          <w:cantSplit/>
          <w:trHeight w:val="28"/>
        </w:trPr>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Fuel line </w:t>
            </w: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Check and replace if necessary </w:t>
            </w: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r>
      <w:tr w:rsidR="00795EDE">
        <w:trPr>
          <w:cantSplit/>
          <w:trHeight w:val="344"/>
        </w:trPr>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Carburetor </w:t>
            </w:r>
          </w:p>
        </w:tc>
        <w:tc>
          <w:tcPr>
            <w:tcW w:w="0" w:type="auto"/>
          </w:tcPr>
          <w:p w:rsidR="00795EDE" w:rsidRDefault="007A36A1">
            <w:pPr>
              <w:autoSpaceDE w:val="0"/>
              <w:autoSpaceDN w:val="0"/>
              <w:spacing w:afterLines="30" w:after="93"/>
              <w:jc w:val="left"/>
              <w:rPr>
                <w:rFonts w:asciiTheme="minorHAnsi" w:hAnsiTheme="minorHAnsi" w:cs="Calibri"/>
                <w:bCs/>
                <w:sz w:val="18"/>
                <w:szCs w:val="18"/>
              </w:rPr>
            </w:pPr>
            <w:r>
              <w:rPr>
                <w:rFonts w:asciiTheme="minorHAnsi" w:hAnsiTheme="minorHAnsi" w:cs="Calibri"/>
                <w:bCs/>
                <w:sz w:val="18"/>
                <w:szCs w:val="18"/>
              </w:rPr>
              <w:t xml:space="preserve">Check </w:t>
            </w:r>
          </w:p>
        </w:tc>
        <w:tc>
          <w:tcPr>
            <w:tcW w:w="0" w:type="auto"/>
          </w:tcPr>
          <w:p w:rsidR="00795EDE" w:rsidRDefault="007A36A1">
            <w:pPr>
              <w:autoSpaceDE w:val="0"/>
              <w:autoSpaceDN w:val="0"/>
              <w:spacing w:afterLines="30" w:after="93"/>
              <w:jc w:val="center"/>
              <w:rPr>
                <w:rFonts w:asciiTheme="minorHAnsi" w:hAnsiTheme="minorHAnsi" w:cs="Calibri"/>
                <w:bCs/>
                <w:sz w:val="18"/>
                <w:szCs w:val="18"/>
              </w:rPr>
            </w:pPr>
            <w:r>
              <w:rPr>
                <w:rFonts w:asciiTheme="minorHAnsi" w:hAnsiTheme="minorHAnsi" w:cs="Calibri"/>
                <w:bCs/>
                <w:sz w:val="18"/>
                <w:szCs w:val="18"/>
              </w:rPr>
              <w:t>x</w:t>
            </w: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c>
          <w:tcPr>
            <w:tcW w:w="0" w:type="auto"/>
          </w:tcPr>
          <w:p w:rsidR="00795EDE" w:rsidRDefault="00795EDE">
            <w:pPr>
              <w:autoSpaceDE w:val="0"/>
              <w:autoSpaceDN w:val="0"/>
              <w:spacing w:afterLines="30" w:after="93"/>
              <w:jc w:val="left"/>
              <w:rPr>
                <w:rFonts w:asciiTheme="minorHAnsi" w:hAnsiTheme="minorHAnsi" w:cs="Calibri"/>
                <w:bCs/>
                <w:sz w:val="18"/>
                <w:szCs w:val="18"/>
              </w:rPr>
            </w:pPr>
          </w:p>
        </w:tc>
      </w:tr>
    </w:tbl>
    <w:p w:rsidR="00795EDE" w:rsidRDefault="007A36A1">
      <w:pPr>
        <w:autoSpaceDE w:val="0"/>
        <w:autoSpaceDN w:val="0"/>
        <w:spacing w:afterLines="30" w:after="93"/>
        <w:jc w:val="left"/>
        <w:rPr>
          <w:rFonts w:asciiTheme="minorHAnsi" w:hAnsiTheme="minorHAnsi" w:cs="Calibri"/>
          <w:bCs/>
          <w:szCs w:val="21"/>
        </w:rPr>
      </w:pPr>
      <w:r>
        <w:rPr>
          <w:rFonts w:asciiTheme="minorHAnsi" w:hAnsiTheme="minorHAnsi" w:cs="Calibri" w:hint="eastAsia"/>
          <w:bCs/>
          <w:szCs w:val="21"/>
        </w:rPr>
        <w:t xml:space="preserve">* More often when used in dusty environments. </w:t>
      </w:r>
    </w:p>
    <w:p w:rsidR="00795EDE" w:rsidRDefault="00795EDE">
      <w:pPr>
        <w:autoSpaceDE w:val="0"/>
        <w:autoSpaceDN w:val="0"/>
        <w:spacing w:afterLines="30" w:after="93"/>
        <w:jc w:val="left"/>
        <w:rPr>
          <w:rFonts w:asciiTheme="minorHAnsi" w:hAnsiTheme="minorHAnsi" w:cs="Calibri"/>
          <w:bCs/>
          <w:szCs w:val="21"/>
        </w:rPr>
      </w:pPr>
    </w:p>
    <w:p w:rsidR="00795EDE" w:rsidRDefault="007A36A1">
      <w:pPr>
        <w:spacing w:line="400" w:lineRule="atLeast"/>
        <w:rPr>
          <w:b/>
          <w:sz w:val="28"/>
        </w:rPr>
      </w:pPr>
      <w:r>
        <w:rPr>
          <w:b/>
          <w:sz w:val="28"/>
        </w:rPr>
        <w:t xml:space="preserve">PART </w:t>
      </w:r>
      <w:proofErr w:type="spellStart"/>
      <w:r>
        <w:rPr>
          <w:b/>
          <w:sz w:val="28"/>
        </w:rPr>
        <w:t>VII</w:t>
      </w:r>
      <w:proofErr w:type="gramStart"/>
      <w:r>
        <w:rPr>
          <w:b/>
          <w:sz w:val="28"/>
        </w:rPr>
        <w:t>:</w:t>
      </w:r>
      <w:r>
        <w:rPr>
          <w:rFonts w:hint="eastAsia"/>
          <w:b/>
          <w:sz w:val="28"/>
        </w:rPr>
        <w:t>Transport</w:t>
      </w:r>
      <w:proofErr w:type="spellEnd"/>
      <w:proofErr w:type="gramEnd"/>
      <w:r>
        <w:rPr>
          <w:rFonts w:hint="eastAsia"/>
          <w:b/>
          <w:sz w:val="28"/>
        </w:rPr>
        <w:t xml:space="preserve"> and Storage </w:t>
      </w:r>
    </w:p>
    <w:p w:rsidR="00795EDE" w:rsidRDefault="007A36A1">
      <w:pPr>
        <w:spacing w:line="400" w:lineRule="atLeast"/>
        <w:rPr>
          <w:rFonts w:asciiTheme="minorHAnsi" w:hAnsiTheme="minorHAnsi"/>
          <w:szCs w:val="21"/>
        </w:rPr>
      </w:pPr>
      <w:r>
        <w:rPr>
          <w:rFonts w:asciiTheme="minorHAnsi" w:hAnsiTheme="minorHAnsi"/>
          <w:szCs w:val="21"/>
        </w:rPr>
        <w:t xml:space="preserve">Switch off the motor and close the fuel lever before moving the machine. </w:t>
      </w:r>
    </w:p>
    <w:p w:rsidR="00795EDE" w:rsidRDefault="007A36A1">
      <w:pPr>
        <w:spacing w:line="400" w:lineRule="atLeast"/>
        <w:rPr>
          <w:rFonts w:asciiTheme="minorHAnsi" w:hAnsiTheme="minorHAnsi"/>
          <w:szCs w:val="21"/>
        </w:rPr>
      </w:pPr>
      <w:r>
        <w:rPr>
          <w:rFonts w:asciiTheme="minorHAnsi" w:hAnsiTheme="minorHAnsi"/>
          <w:szCs w:val="21"/>
        </w:rPr>
        <w:t xml:space="preserve">If the machine is taken out of use for a longer period of time, you must empty the fuel tank and change the oil. </w:t>
      </w:r>
      <w:r>
        <w:rPr>
          <w:rFonts w:asciiTheme="minorHAnsi" w:hAnsiTheme="minorHAnsi"/>
          <w:szCs w:val="21"/>
        </w:rPr>
        <w:lastRenderedPageBreak/>
        <w:t xml:space="preserve">This prevents problems with the restart. </w:t>
      </w:r>
    </w:p>
    <w:p w:rsidR="00795EDE" w:rsidRDefault="007A36A1">
      <w:pPr>
        <w:numPr>
          <w:ilvl w:val="0"/>
          <w:numId w:val="6"/>
        </w:numPr>
        <w:spacing w:line="400" w:lineRule="atLeast"/>
        <w:rPr>
          <w:rFonts w:asciiTheme="minorHAnsi" w:hAnsiTheme="minorHAnsi"/>
          <w:szCs w:val="21"/>
        </w:rPr>
      </w:pPr>
      <w:r>
        <w:rPr>
          <w:rFonts w:asciiTheme="minorHAnsi" w:hAnsiTheme="minorHAnsi" w:hint="eastAsia"/>
          <w:szCs w:val="21"/>
        </w:rPr>
        <w:t xml:space="preserve">Allow the motor to cool before storing. </w:t>
      </w:r>
    </w:p>
    <w:p w:rsidR="00795EDE" w:rsidRDefault="007A36A1">
      <w:pPr>
        <w:numPr>
          <w:ilvl w:val="0"/>
          <w:numId w:val="6"/>
        </w:numPr>
        <w:spacing w:line="400" w:lineRule="atLeast"/>
        <w:rPr>
          <w:rFonts w:asciiTheme="minorHAnsi" w:hAnsiTheme="minorHAnsi"/>
          <w:szCs w:val="21"/>
        </w:rPr>
      </w:pPr>
      <w:r>
        <w:rPr>
          <w:rFonts w:asciiTheme="minorHAnsi" w:hAnsiTheme="minorHAnsi" w:hint="eastAsia"/>
          <w:szCs w:val="21"/>
        </w:rPr>
        <w:t xml:space="preserve">Empty the fuel tank. </w:t>
      </w:r>
    </w:p>
    <w:p w:rsidR="00795EDE" w:rsidRDefault="007A36A1">
      <w:pPr>
        <w:numPr>
          <w:ilvl w:val="0"/>
          <w:numId w:val="6"/>
        </w:numPr>
        <w:spacing w:line="400" w:lineRule="atLeast"/>
        <w:rPr>
          <w:rFonts w:asciiTheme="minorHAnsi" w:hAnsiTheme="minorHAnsi"/>
          <w:szCs w:val="21"/>
        </w:rPr>
      </w:pPr>
      <w:r>
        <w:rPr>
          <w:rFonts w:asciiTheme="minorHAnsi" w:hAnsiTheme="minorHAnsi" w:hint="eastAsia"/>
          <w:szCs w:val="21"/>
        </w:rPr>
        <w:t xml:space="preserve">Store fuel in containers specially designed and approved for this purpose. </w:t>
      </w:r>
    </w:p>
    <w:p w:rsidR="00795EDE" w:rsidRDefault="007A36A1">
      <w:pPr>
        <w:numPr>
          <w:ilvl w:val="0"/>
          <w:numId w:val="6"/>
        </w:numPr>
        <w:spacing w:line="400" w:lineRule="atLeast"/>
        <w:rPr>
          <w:rFonts w:asciiTheme="minorHAnsi" w:hAnsiTheme="minorHAnsi"/>
          <w:szCs w:val="21"/>
        </w:rPr>
      </w:pPr>
      <w:r>
        <w:rPr>
          <w:rFonts w:asciiTheme="minorHAnsi" w:hAnsiTheme="minorHAnsi" w:hint="eastAsia"/>
          <w:szCs w:val="21"/>
        </w:rPr>
        <w:t xml:space="preserve">Store fuel in a cool, well-ventilated place, away from sparks, open flames, or other sources of ignition. </w:t>
      </w:r>
    </w:p>
    <w:p w:rsidR="00795EDE" w:rsidRDefault="007A36A1">
      <w:pPr>
        <w:numPr>
          <w:ilvl w:val="0"/>
          <w:numId w:val="6"/>
        </w:numPr>
        <w:spacing w:line="400" w:lineRule="atLeast"/>
        <w:rPr>
          <w:rFonts w:asciiTheme="minorHAnsi" w:hAnsiTheme="minorHAnsi"/>
          <w:szCs w:val="21"/>
        </w:rPr>
      </w:pPr>
      <w:r>
        <w:rPr>
          <w:rFonts w:asciiTheme="minorHAnsi" w:hAnsiTheme="minorHAnsi" w:hint="eastAsia"/>
          <w:szCs w:val="21"/>
        </w:rPr>
        <w:t xml:space="preserve">Never store fuel or a machine with fuel in the tank in a building where fumes can come into contact with sparks such as an open fire or a boiler, oven tumble dryer. </w:t>
      </w:r>
    </w:p>
    <w:p w:rsidR="00795EDE" w:rsidRDefault="007A36A1">
      <w:pPr>
        <w:numPr>
          <w:ilvl w:val="0"/>
          <w:numId w:val="6"/>
        </w:numPr>
        <w:spacing w:line="400" w:lineRule="atLeast"/>
        <w:rPr>
          <w:rFonts w:asciiTheme="minorHAnsi" w:hAnsiTheme="minorHAnsi"/>
          <w:szCs w:val="21"/>
        </w:rPr>
      </w:pPr>
      <w:r>
        <w:rPr>
          <w:rFonts w:asciiTheme="minorHAnsi" w:hAnsiTheme="minorHAnsi" w:hint="eastAsia"/>
          <w:szCs w:val="21"/>
        </w:rPr>
        <w:t xml:space="preserve">Change the oil. </w:t>
      </w:r>
    </w:p>
    <w:p w:rsidR="00795EDE" w:rsidRDefault="007A36A1">
      <w:pPr>
        <w:numPr>
          <w:ilvl w:val="0"/>
          <w:numId w:val="6"/>
        </w:numPr>
        <w:spacing w:line="400" w:lineRule="atLeast"/>
        <w:rPr>
          <w:rFonts w:asciiTheme="minorHAnsi" w:hAnsiTheme="minorHAnsi"/>
          <w:szCs w:val="21"/>
        </w:rPr>
      </w:pPr>
      <w:r>
        <w:rPr>
          <w:rFonts w:asciiTheme="minorHAnsi" w:hAnsiTheme="minorHAnsi" w:hint="eastAsia"/>
          <w:szCs w:val="21"/>
        </w:rPr>
        <w:t xml:space="preserve">Cover the machine and place it in a clean and dry environment. </w:t>
      </w:r>
    </w:p>
    <w:p w:rsidR="00795EDE" w:rsidRDefault="00795EDE">
      <w:pPr>
        <w:rPr>
          <w:rFonts w:asciiTheme="minorHAnsi" w:hAnsiTheme="minorHAnsi"/>
          <w:szCs w:val="21"/>
        </w:rPr>
      </w:pPr>
    </w:p>
    <w:p w:rsidR="00795EDE" w:rsidRDefault="007A36A1">
      <w:pPr>
        <w:spacing w:line="400" w:lineRule="atLeast"/>
        <w:rPr>
          <w:b/>
          <w:sz w:val="28"/>
        </w:rPr>
      </w:pPr>
      <w:r>
        <w:rPr>
          <w:b/>
          <w:sz w:val="28"/>
        </w:rPr>
        <w:t xml:space="preserve">Part </w:t>
      </w:r>
      <w:proofErr w:type="spellStart"/>
      <w:r>
        <w:rPr>
          <w:b/>
          <w:sz w:val="28"/>
        </w:rPr>
        <w:t>VII</w:t>
      </w:r>
      <w:r>
        <w:rPr>
          <w:rFonts w:hint="eastAsia"/>
          <w:b/>
          <w:sz w:val="28"/>
        </w:rPr>
        <w:t>I</w:t>
      </w:r>
      <w:proofErr w:type="gramStart"/>
      <w:r>
        <w:rPr>
          <w:b/>
          <w:sz w:val="28"/>
        </w:rPr>
        <w:t>:Troubleshooting</w:t>
      </w:r>
      <w:proofErr w:type="spellEnd"/>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283"/>
        <w:gridCol w:w="6037"/>
      </w:tblGrid>
      <w:tr w:rsidR="00795EDE">
        <w:trPr>
          <w:trHeight w:val="532"/>
        </w:trPr>
        <w:tc>
          <w:tcPr>
            <w:tcW w:w="1968" w:type="pct"/>
            <w:gridSpan w:val="2"/>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The common faults</w:t>
            </w:r>
          </w:p>
        </w:tc>
        <w:tc>
          <w:tcPr>
            <w:tcW w:w="3031"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Elimination method</w:t>
            </w:r>
          </w:p>
        </w:tc>
      </w:tr>
      <w:tr w:rsidR="00795EDE">
        <w:trPr>
          <w:trHeight w:val="736"/>
        </w:trPr>
        <w:tc>
          <w:tcPr>
            <w:tcW w:w="319"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1</w:t>
            </w:r>
          </w:p>
        </w:tc>
        <w:tc>
          <w:tcPr>
            <w:tcW w:w="1648"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The engine cannot be started</w:t>
            </w:r>
          </w:p>
        </w:tc>
        <w:tc>
          <w:tcPr>
            <w:tcW w:w="3031"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 xml:space="preserve">Read the engine users’ manual, check the fuel ON-OFF, see if it’s ON, check if gets enough fuel and </w:t>
            </w:r>
            <w:r>
              <w:rPr>
                <w:rFonts w:asciiTheme="minorHAnsi" w:hAnsiTheme="minorHAnsi" w:cs="Calibri" w:hint="eastAsia"/>
                <w:szCs w:val="21"/>
              </w:rPr>
              <w:t xml:space="preserve">motor </w:t>
            </w:r>
            <w:r>
              <w:rPr>
                <w:rFonts w:asciiTheme="minorHAnsi" w:hAnsiTheme="minorHAnsi" w:cs="Calibri"/>
                <w:szCs w:val="21"/>
              </w:rPr>
              <w:t>oil,  check the emergency stop button</w:t>
            </w:r>
            <w:r>
              <w:rPr>
                <w:rFonts w:asciiTheme="minorHAnsi" w:hAnsiTheme="minorHAnsi" w:cs="Calibri" w:hint="eastAsia"/>
                <w:szCs w:val="21"/>
              </w:rPr>
              <w:t xml:space="preserve"> is on, check the interlock switch is connected. </w:t>
            </w:r>
          </w:p>
        </w:tc>
      </w:tr>
      <w:tr w:rsidR="00795EDE">
        <w:trPr>
          <w:trHeight w:val="772"/>
        </w:trPr>
        <w:tc>
          <w:tcPr>
            <w:tcW w:w="319"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2</w:t>
            </w:r>
          </w:p>
        </w:tc>
        <w:tc>
          <w:tcPr>
            <w:tcW w:w="1648"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Engine flameout midway</w:t>
            </w:r>
          </w:p>
        </w:tc>
        <w:tc>
          <w:tcPr>
            <w:tcW w:w="3031"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 xml:space="preserve">Check if the engine is stopped by overloading, check if something blocked in the chipping hopper, check the emergency stop button and </w:t>
            </w:r>
            <w:r>
              <w:rPr>
                <w:rFonts w:asciiTheme="minorHAnsi" w:hAnsiTheme="minorHAnsi" w:cs="Calibri" w:hint="eastAsia"/>
                <w:szCs w:val="21"/>
              </w:rPr>
              <w:t>interlock switch, and also check whether the fuel is out</w:t>
            </w:r>
            <w:r>
              <w:rPr>
                <w:rFonts w:asciiTheme="minorHAnsi" w:hAnsiTheme="minorHAnsi" w:cs="Calibri"/>
                <w:szCs w:val="21"/>
              </w:rPr>
              <w:t>.</w:t>
            </w:r>
          </w:p>
        </w:tc>
      </w:tr>
      <w:tr w:rsidR="00795EDE">
        <w:trPr>
          <w:trHeight w:val="799"/>
        </w:trPr>
        <w:tc>
          <w:tcPr>
            <w:tcW w:w="319"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3</w:t>
            </w:r>
          </w:p>
        </w:tc>
        <w:tc>
          <w:tcPr>
            <w:tcW w:w="1648"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The hopper blocked</w:t>
            </w:r>
          </w:p>
        </w:tc>
        <w:tc>
          <w:tcPr>
            <w:tcW w:w="3031"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 xml:space="preserve">Stop the machine and remove </w:t>
            </w:r>
            <w:r>
              <w:rPr>
                <w:rFonts w:asciiTheme="minorHAnsi" w:hAnsiTheme="minorHAnsi" w:cs="Calibri" w:hint="eastAsia"/>
                <w:szCs w:val="21"/>
              </w:rPr>
              <w:t xml:space="preserve">the feed </w:t>
            </w:r>
            <w:r>
              <w:rPr>
                <w:rFonts w:asciiTheme="minorHAnsi" w:hAnsiTheme="minorHAnsi" w:cs="Calibri"/>
                <w:szCs w:val="21"/>
              </w:rPr>
              <w:t xml:space="preserve">hopper. Don’t touch the blade during the </w:t>
            </w:r>
            <w:proofErr w:type="gramStart"/>
            <w:r>
              <w:rPr>
                <w:rFonts w:asciiTheme="minorHAnsi" w:hAnsiTheme="minorHAnsi" w:cs="Calibri"/>
                <w:szCs w:val="21"/>
              </w:rPr>
              <w:t>working,</w:t>
            </w:r>
            <w:proofErr w:type="gramEnd"/>
            <w:r>
              <w:rPr>
                <w:rFonts w:asciiTheme="minorHAnsi" w:hAnsiTheme="minorHAnsi" w:cs="Calibri"/>
                <w:szCs w:val="21"/>
              </w:rPr>
              <w:t xml:space="preserve"> make sure your hands not to be cut by the blades.</w:t>
            </w:r>
          </w:p>
        </w:tc>
      </w:tr>
      <w:tr w:rsidR="00795EDE">
        <w:trPr>
          <w:trHeight w:val="751"/>
        </w:trPr>
        <w:tc>
          <w:tcPr>
            <w:tcW w:w="319"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4</w:t>
            </w:r>
          </w:p>
        </w:tc>
        <w:tc>
          <w:tcPr>
            <w:tcW w:w="1648"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Has strange noise</w:t>
            </w:r>
          </w:p>
        </w:tc>
        <w:tc>
          <w:tcPr>
            <w:tcW w:w="3031"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Stop the machine, check if the fastener gets loose, if not, let the professionals to check the repair.</w:t>
            </w:r>
          </w:p>
        </w:tc>
      </w:tr>
      <w:tr w:rsidR="00795EDE">
        <w:trPr>
          <w:trHeight w:val="690"/>
        </w:trPr>
        <w:tc>
          <w:tcPr>
            <w:tcW w:w="319"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5</w:t>
            </w:r>
          </w:p>
        </w:tc>
        <w:tc>
          <w:tcPr>
            <w:tcW w:w="1648"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The blade destroyed</w:t>
            </w:r>
          </w:p>
        </w:tc>
        <w:tc>
          <w:tcPr>
            <w:tcW w:w="3031"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Go to the professional repair point to change or repair the blades.</w:t>
            </w:r>
          </w:p>
        </w:tc>
      </w:tr>
      <w:tr w:rsidR="00795EDE">
        <w:trPr>
          <w:trHeight w:val="781"/>
        </w:trPr>
        <w:tc>
          <w:tcPr>
            <w:tcW w:w="319"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6</w:t>
            </w:r>
          </w:p>
        </w:tc>
        <w:tc>
          <w:tcPr>
            <w:tcW w:w="1648"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The material grinding not sufficient</w:t>
            </w:r>
          </w:p>
        </w:tc>
        <w:tc>
          <w:tcPr>
            <w:tcW w:w="3031" w:type="pct"/>
            <w:vAlign w:val="center"/>
          </w:tcPr>
          <w:p w:rsidR="00795EDE" w:rsidRDefault="007A36A1">
            <w:pPr>
              <w:spacing w:line="400" w:lineRule="atLeast"/>
              <w:jc w:val="center"/>
              <w:rPr>
                <w:rFonts w:asciiTheme="minorHAnsi" w:hAnsiTheme="minorHAnsi" w:cs="Calibri"/>
                <w:szCs w:val="21"/>
              </w:rPr>
            </w:pPr>
            <w:r>
              <w:rPr>
                <w:rFonts w:asciiTheme="minorHAnsi" w:hAnsiTheme="minorHAnsi" w:cs="Calibri"/>
                <w:szCs w:val="21"/>
              </w:rPr>
              <w:t>Let the professional to adjust the blade space, the recommended space for chipping is 1.5mm-3mm.</w:t>
            </w:r>
          </w:p>
        </w:tc>
      </w:tr>
    </w:tbl>
    <w:p w:rsidR="00795EDE" w:rsidRDefault="00795EDE">
      <w:pPr>
        <w:spacing w:line="400" w:lineRule="atLeast"/>
      </w:pPr>
    </w:p>
    <w:sectPr w:rsidR="00795EDE">
      <w:footerReference w:type="default" r:id="rId40"/>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D24" w:rsidRDefault="00FB6D24">
      <w:r>
        <w:separator/>
      </w:r>
    </w:p>
  </w:endnote>
  <w:endnote w:type="continuationSeparator" w:id="0">
    <w:p w:rsidR="00FB6D24" w:rsidRDefault="00FB6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EDE" w:rsidRDefault="007A36A1">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95EDE" w:rsidRDefault="007A36A1">
                          <w:pPr>
                            <w:pStyle w:val="a3"/>
                          </w:pPr>
                          <w:r>
                            <w:fldChar w:fldCharType="begin"/>
                          </w:r>
                          <w:r>
                            <w:instrText xml:space="preserve"> PAGE  \* MERGEFORMAT </w:instrText>
                          </w:r>
                          <w:r>
                            <w:fldChar w:fldCharType="separate"/>
                          </w:r>
                          <w:r w:rsidR="00E110E9">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795EDE" w:rsidRDefault="007A36A1">
                    <w:pPr>
                      <w:pStyle w:val="a3"/>
                    </w:pPr>
                    <w:r>
                      <w:fldChar w:fldCharType="begin"/>
                    </w:r>
                    <w:r>
                      <w:instrText xml:space="preserve"> PAGE  \* MERGEFORMAT </w:instrText>
                    </w:r>
                    <w:r>
                      <w:fldChar w:fldCharType="separate"/>
                    </w:r>
                    <w:r w:rsidR="00E110E9">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D24" w:rsidRDefault="00FB6D24">
      <w:r>
        <w:separator/>
      </w:r>
    </w:p>
  </w:footnote>
  <w:footnote w:type="continuationSeparator" w:id="0">
    <w:p w:rsidR="00FB6D24" w:rsidRDefault="00FB6D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D0A7A5"/>
    <w:multiLevelType w:val="singleLevel"/>
    <w:tmpl w:val="AFD0A7A5"/>
    <w:lvl w:ilvl="0">
      <w:start w:val="1"/>
      <w:numFmt w:val="decimal"/>
      <w:suff w:val="space"/>
      <w:lvlText w:val="%1."/>
      <w:lvlJc w:val="left"/>
    </w:lvl>
  </w:abstractNum>
  <w:abstractNum w:abstractNumId="1">
    <w:nsid w:val="EE00EBC5"/>
    <w:multiLevelType w:val="singleLevel"/>
    <w:tmpl w:val="EE00EBC5"/>
    <w:lvl w:ilvl="0">
      <w:start w:val="1"/>
      <w:numFmt w:val="bullet"/>
      <w:lvlText w:val=""/>
      <w:lvlJc w:val="left"/>
      <w:pPr>
        <w:ind w:left="420" w:hanging="420"/>
      </w:pPr>
      <w:rPr>
        <w:rFonts w:ascii="Wingdings" w:hAnsi="Wingdings" w:hint="default"/>
      </w:rPr>
    </w:lvl>
  </w:abstractNum>
  <w:abstractNum w:abstractNumId="2">
    <w:nsid w:val="21534BA5"/>
    <w:multiLevelType w:val="singleLevel"/>
    <w:tmpl w:val="21534BA5"/>
    <w:lvl w:ilvl="0">
      <w:start w:val="1"/>
      <w:numFmt w:val="upperLetter"/>
      <w:suff w:val="space"/>
      <w:lvlText w:val="%1."/>
      <w:lvlJc w:val="left"/>
    </w:lvl>
  </w:abstractNum>
  <w:abstractNum w:abstractNumId="3">
    <w:nsid w:val="367631D5"/>
    <w:multiLevelType w:val="singleLevel"/>
    <w:tmpl w:val="367631D5"/>
    <w:lvl w:ilvl="0">
      <w:start w:val="1"/>
      <w:numFmt w:val="bullet"/>
      <w:lvlText w:val=""/>
      <w:lvlJc w:val="left"/>
      <w:pPr>
        <w:ind w:left="420" w:hanging="420"/>
      </w:pPr>
      <w:rPr>
        <w:rFonts w:ascii="Wingdings" w:hAnsi="Wingdings" w:hint="default"/>
      </w:rPr>
    </w:lvl>
  </w:abstractNum>
  <w:abstractNum w:abstractNumId="4">
    <w:nsid w:val="549729E0"/>
    <w:multiLevelType w:val="singleLevel"/>
    <w:tmpl w:val="549729E0"/>
    <w:lvl w:ilvl="0">
      <w:start w:val="1"/>
      <w:numFmt w:val="bullet"/>
      <w:lvlText w:val=""/>
      <w:lvlJc w:val="left"/>
      <w:pPr>
        <w:ind w:left="420" w:hanging="420"/>
      </w:pPr>
      <w:rPr>
        <w:rFonts w:ascii="Wingdings" w:hAnsi="Wingdings" w:hint="default"/>
      </w:rPr>
    </w:lvl>
  </w:abstractNum>
  <w:abstractNum w:abstractNumId="5">
    <w:nsid w:val="74783CE8"/>
    <w:multiLevelType w:val="singleLevel"/>
    <w:tmpl w:val="74783CE8"/>
    <w:lvl w:ilvl="0">
      <w:start w:val="1"/>
      <w:numFmt w:val="decimal"/>
      <w:suff w:val="space"/>
      <w:lvlText w:val="%1."/>
      <w:lvlJc w:val="left"/>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yOTUwYThmZDViZThmYmQ2ZWVmMDQ4NjA1ZmRlYzYifQ=="/>
  </w:docVars>
  <w:rsids>
    <w:rsidRoot w:val="7DBE7E83"/>
    <w:rsid w:val="00027D69"/>
    <w:rsid w:val="00047C1C"/>
    <w:rsid w:val="000D113C"/>
    <w:rsid w:val="001A6B27"/>
    <w:rsid w:val="0024149B"/>
    <w:rsid w:val="00251671"/>
    <w:rsid w:val="003268E2"/>
    <w:rsid w:val="003342C8"/>
    <w:rsid w:val="00364190"/>
    <w:rsid w:val="003E3258"/>
    <w:rsid w:val="00407339"/>
    <w:rsid w:val="004F15EE"/>
    <w:rsid w:val="005F1F6A"/>
    <w:rsid w:val="00664242"/>
    <w:rsid w:val="00773564"/>
    <w:rsid w:val="00795EDE"/>
    <w:rsid w:val="007A36A1"/>
    <w:rsid w:val="007F65CB"/>
    <w:rsid w:val="008D4B65"/>
    <w:rsid w:val="009D7630"/>
    <w:rsid w:val="009E439C"/>
    <w:rsid w:val="00BB2D67"/>
    <w:rsid w:val="00C01A13"/>
    <w:rsid w:val="00C85F71"/>
    <w:rsid w:val="00CC292C"/>
    <w:rsid w:val="00CD1B69"/>
    <w:rsid w:val="00E035D3"/>
    <w:rsid w:val="00E10B4D"/>
    <w:rsid w:val="00E110E9"/>
    <w:rsid w:val="00E4246C"/>
    <w:rsid w:val="00ED204A"/>
    <w:rsid w:val="00F20A64"/>
    <w:rsid w:val="00F66E59"/>
    <w:rsid w:val="00FB6D24"/>
    <w:rsid w:val="0106529A"/>
    <w:rsid w:val="011E3D92"/>
    <w:rsid w:val="04970BA8"/>
    <w:rsid w:val="0607706A"/>
    <w:rsid w:val="06E24804"/>
    <w:rsid w:val="07227563"/>
    <w:rsid w:val="08E20066"/>
    <w:rsid w:val="09326821"/>
    <w:rsid w:val="0A042E2C"/>
    <w:rsid w:val="0C8B14B5"/>
    <w:rsid w:val="0D030E16"/>
    <w:rsid w:val="0D094159"/>
    <w:rsid w:val="0F435EBD"/>
    <w:rsid w:val="107B2FAF"/>
    <w:rsid w:val="122B3912"/>
    <w:rsid w:val="130B795F"/>
    <w:rsid w:val="149D02ED"/>
    <w:rsid w:val="16C91C8E"/>
    <w:rsid w:val="16CC0CAD"/>
    <w:rsid w:val="175C4D74"/>
    <w:rsid w:val="17DC73DA"/>
    <w:rsid w:val="183C7BF2"/>
    <w:rsid w:val="1A4640D9"/>
    <w:rsid w:val="1BD17F27"/>
    <w:rsid w:val="1CE42E43"/>
    <w:rsid w:val="1DBA09B8"/>
    <w:rsid w:val="1E3B71A0"/>
    <w:rsid w:val="1E6A4663"/>
    <w:rsid w:val="21AF7AA3"/>
    <w:rsid w:val="22C742A6"/>
    <w:rsid w:val="23AE5218"/>
    <w:rsid w:val="263C1893"/>
    <w:rsid w:val="2716689B"/>
    <w:rsid w:val="28506BB2"/>
    <w:rsid w:val="29231FDE"/>
    <w:rsid w:val="29D4184D"/>
    <w:rsid w:val="29F411F2"/>
    <w:rsid w:val="2AEE62B9"/>
    <w:rsid w:val="2CFA1392"/>
    <w:rsid w:val="2D655B84"/>
    <w:rsid w:val="311A752B"/>
    <w:rsid w:val="33183D4D"/>
    <w:rsid w:val="333D4C44"/>
    <w:rsid w:val="34272982"/>
    <w:rsid w:val="36EC215E"/>
    <w:rsid w:val="38173DE4"/>
    <w:rsid w:val="3A0F4270"/>
    <w:rsid w:val="3A673836"/>
    <w:rsid w:val="3AFC4F7D"/>
    <w:rsid w:val="3C7E335B"/>
    <w:rsid w:val="3D0B5399"/>
    <w:rsid w:val="3D6E4901"/>
    <w:rsid w:val="3F282BF4"/>
    <w:rsid w:val="406D682F"/>
    <w:rsid w:val="42E87BC4"/>
    <w:rsid w:val="43781294"/>
    <w:rsid w:val="43980198"/>
    <w:rsid w:val="43FB2843"/>
    <w:rsid w:val="44B80E71"/>
    <w:rsid w:val="48FA020D"/>
    <w:rsid w:val="49AD1724"/>
    <w:rsid w:val="4B765668"/>
    <w:rsid w:val="4D3F08E5"/>
    <w:rsid w:val="4E6B2C18"/>
    <w:rsid w:val="4E7967BB"/>
    <w:rsid w:val="4F3D422D"/>
    <w:rsid w:val="5311687F"/>
    <w:rsid w:val="557B58FA"/>
    <w:rsid w:val="574D6B0B"/>
    <w:rsid w:val="575C5374"/>
    <w:rsid w:val="581828AF"/>
    <w:rsid w:val="5B84444F"/>
    <w:rsid w:val="5BC66690"/>
    <w:rsid w:val="60A76A75"/>
    <w:rsid w:val="61430609"/>
    <w:rsid w:val="69595068"/>
    <w:rsid w:val="6A821EFE"/>
    <w:rsid w:val="6B0771C4"/>
    <w:rsid w:val="6BD149A6"/>
    <w:rsid w:val="6CC7667B"/>
    <w:rsid w:val="6F1A411A"/>
    <w:rsid w:val="6F730650"/>
    <w:rsid w:val="6FD93F2B"/>
    <w:rsid w:val="6FEC06EA"/>
    <w:rsid w:val="706B361B"/>
    <w:rsid w:val="709D4E40"/>
    <w:rsid w:val="72005FE5"/>
    <w:rsid w:val="7214383E"/>
    <w:rsid w:val="73AD4B15"/>
    <w:rsid w:val="79820871"/>
    <w:rsid w:val="7AE8173B"/>
    <w:rsid w:val="7C0D4B58"/>
    <w:rsid w:val="7DBE7E83"/>
    <w:rsid w:val="7E895D59"/>
    <w:rsid w:val="7EFE0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autoRedefine/>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autoRedefine/>
    <w:qFormat/>
    <w:rPr>
      <w:color w:val="0000FF"/>
      <w:u w:val="single"/>
    </w:rPr>
  </w:style>
  <w:style w:type="paragraph" w:customStyle="1" w:styleId="Requirement">
    <w:name w:val="Requirement"/>
    <w:basedOn w:val="a"/>
    <w:autoRedefine/>
    <w:qFormat/>
    <w:pPr>
      <w:widowControl/>
      <w:tabs>
        <w:tab w:val="left" w:leader="dot" w:pos="3240"/>
        <w:tab w:val="left" w:leader="dot" w:pos="3960"/>
        <w:tab w:val="left" w:leader="dot" w:pos="4320"/>
      </w:tabs>
      <w:spacing w:before="60" w:after="60"/>
      <w:jc w:val="left"/>
    </w:pPr>
    <w:rPr>
      <w:rFonts w:ascii="Arial" w:eastAsia="MS Mincho" w:hAnsi="Arial"/>
      <w:kern w:val="0"/>
      <w:sz w:val="20"/>
      <w:szCs w:val="20"/>
      <w:lang w:eastAsia="en-US"/>
    </w:rPr>
  </w:style>
  <w:style w:type="character" w:customStyle="1" w:styleId="1Char">
    <w:name w:val="标题 1 Char"/>
    <w:link w:val="1"/>
    <w:autoRedefine/>
    <w:qFormat/>
    <w:rPr>
      <w:b/>
      <w:kern w:val="44"/>
      <w:sz w:val="44"/>
    </w:rPr>
  </w:style>
  <w:style w:type="paragraph" w:styleId="a7">
    <w:name w:val="Balloon Text"/>
    <w:basedOn w:val="a"/>
    <w:link w:val="Char"/>
    <w:rsid w:val="00C85F71"/>
    <w:rPr>
      <w:sz w:val="18"/>
      <w:szCs w:val="18"/>
    </w:rPr>
  </w:style>
  <w:style w:type="character" w:customStyle="1" w:styleId="Char">
    <w:name w:val="批注框文本 Char"/>
    <w:basedOn w:val="a0"/>
    <w:link w:val="a7"/>
    <w:rsid w:val="00C85F7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autoRedefine/>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autoRedefine/>
    <w:qFormat/>
    <w:rPr>
      <w:color w:val="0000FF"/>
      <w:u w:val="single"/>
    </w:rPr>
  </w:style>
  <w:style w:type="paragraph" w:customStyle="1" w:styleId="Requirement">
    <w:name w:val="Requirement"/>
    <w:basedOn w:val="a"/>
    <w:autoRedefine/>
    <w:qFormat/>
    <w:pPr>
      <w:widowControl/>
      <w:tabs>
        <w:tab w:val="left" w:leader="dot" w:pos="3240"/>
        <w:tab w:val="left" w:leader="dot" w:pos="3960"/>
        <w:tab w:val="left" w:leader="dot" w:pos="4320"/>
      </w:tabs>
      <w:spacing w:before="60" w:after="60"/>
      <w:jc w:val="left"/>
    </w:pPr>
    <w:rPr>
      <w:rFonts w:ascii="Arial" w:eastAsia="MS Mincho" w:hAnsi="Arial"/>
      <w:kern w:val="0"/>
      <w:sz w:val="20"/>
      <w:szCs w:val="20"/>
      <w:lang w:eastAsia="en-US"/>
    </w:rPr>
  </w:style>
  <w:style w:type="character" w:customStyle="1" w:styleId="1Char">
    <w:name w:val="标题 1 Char"/>
    <w:link w:val="1"/>
    <w:autoRedefine/>
    <w:qFormat/>
    <w:rPr>
      <w:b/>
      <w:kern w:val="44"/>
      <w:sz w:val="44"/>
    </w:rPr>
  </w:style>
  <w:style w:type="paragraph" w:styleId="a7">
    <w:name w:val="Balloon Text"/>
    <w:basedOn w:val="a"/>
    <w:link w:val="Char"/>
    <w:rsid w:val="00C85F71"/>
    <w:rPr>
      <w:sz w:val="18"/>
      <w:szCs w:val="18"/>
    </w:rPr>
  </w:style>
  <w:style w:type="character" w:customStyle="1" w:styleId="Char">
    <w:name w:val="批注框文本 Char"/>
    <w:basedOn w:val="a0"/>
    <w:link w:val="a7"/>
    <w:rsid w:val="00C85F7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675596">
      <w:bodyDiv w:val="1"/>
      <w:marLeft w:val="0"/>
      <w:marRight w:val="0"/>
      <w:marTop w:val="0"/>
      <w:marBottom w:val="0"/>
      <w:divBdr>
        <w:top w:val="none" w:sz="0" w:space="0" w:color="auto"/>
        <w:left w:val="none" w:sz="0" w:space="0" w:color="auto"/>
        <w:bottom w:val="none" w:sz="0" w:space="0" w:color="auto"/>
        <w:right w:val="none" w:sz="0" w:space="0" w:color="auto"/>
      </w:divBdr>
    </w:div>
    <w:div w:id="1152792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2411</Words>
  <Characters>13748</Characters>
  <Application>Microsoft Office Word</Application>
  <DocSecurity>0</DocSecurity>
  <Lines>114</Lines>
  <Paragraphs>32</Paragraphs>
  <ScaleCrop>false</ScaleCrop>
  <Company>TUEV Rheinland Holding GmbH</Company>
  <LinksUpToDate>false</LinksUpToDate>
  <CharactersWithSpaces>16127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龚慧（Cousin）</dc:creator>
  <cp:lastModifiedBy>Administrator</cp:lastModifiedBy>
  <cp:revision>24</cp:revision>
  <cp:lastPrinted>2024-05-15T03:53:00Z</cp:lastPrinted>
  <dcterms:created xsi:type="dcterms:W3CDTF">2024-03-26T00:03:00Z</dcterms:created>
  <dcterms:modified xsi:type="dcterms:W3CDTF">2024-08-30T01:29:00Z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7C79BDC25F624274838CEB760EC44987_12</vt:lpwstr>
  </property>
  <property fmtid="{D5CDD505-2E9C-101B-9397-08002B2CF9AE}" pid="4" name="MSIP_Label_d3d538fd-7cd2-4b8b-bd42-f6ee8cc1e568_Enabled">
    <vt:lpwstr>true</vt:lpwstr>
  </property>
  <property fmtid="{D5CDD505-2E9C-101B-9397-08002B2CF9AE}" pid="5" name="MSIP_Label_d3d538fd-7cd2-4b8b-bd42-f6ee8cc1e568_SetDate">
    <vt:lpwstr>2024-05-15T03:53:03Z</vt:lpwstr>
  </property>
  <property fmtid="{D5CDD505-2E9C-101B-9397-08002B2CF9AE}" pid="6" name="MSIP_Label_d3d538fd-7cd2-4b8b-bd42-f6ee8cc1e568_Method">
    <vt:lpwstr>Standard</vt:lpwstr>
  </property>
  <property fmtid="{D5CDD505-2E9C-101B-9397-08002B2CF9AE}" pid="7" name="MSIP_Label_d3d538fd-7cd2-4b8b-bd42-f6ee8cc1e568_Name">
    <vt:lpwstr>d3d538fd-7cd2-4b8b-bd42-f6ee8cc1e568</vt:lpwstr>
  </property>
  <property fmtid="{D5CDD505-2E9C-101B-9397-08002B2CF9AE}" pid="8" name="MSIP_Label_d3d538fd-7cd2-4b8b-bd42-f6ee8cc1e568_SiteId">
    <vt:lpwstr>255bd3b3-8412-4e31-a3ec-56916c7ae8c0</vt:lpwstr>
  </property>
  <property fmtid="{D5CDD505-2E9C-101B-9397-08002B2CF9AE}" pid="9" name="MSIP_Label_d3d538fd-7cd2-4b8b-bd42-f6ee8cc1e568_ActionId">
    <vt:lpwstr>7f909686-b8c1-4d7a-a619-e308b00ea411</vt:lpwstr>
  </property>
  <property fmtid="{D5CDD505-2E9C-101B-9397-08002B2CF9AE}" pid="10" name="MSIP_Label_d3d538fd-7cd2-4b8b-bd42-f6ee8cc1e568_ContentBits">
    <vt:lpwstr>0</vt:lpwstr>
  </property>
</Properties>
</file>